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DD9B9" w14:textId="77777777" w:rsidR="007A3798" w:rsidRPr="007A3798" w:rsidRDefault="007A3798" w:rsidP="007A3798"/>
    <w:p w14:paraId="24366F64" w14:textId="77777777" w:rsidR="007A3798" w:rsidRPr="007A3798" w:rsidRDefault="007A3798" w:rsidP="007A3798"/>
    <w:p w14:paraId="575C195B" w14:textId="77777777" w:rsidR="007A3798" w:rsidRPr="007A3798" w:rsidRDefault="007A3798" w:rsidP="007A3798">
      <w:pPr>
        <w:jc w:val="center"/>
        <w:rPr>
          <w:b/>
          <w:sz w:val="32"/>
        </w:rPr>
      </w:pPr>
      <w:r w:rsidRPr="007A3798">
        <w:rPr>
          <w:b/>
          <w:sz w:val="32"/>
        </w:rPr>
        <w:t>B. SOUHRNNÁ TECHNICKÁ ZPRÁVA</w:t>
      </w:r>
    </w:p>
    <w:p w14:paraId="0345A396" w14:textId="77777777" w:rsidR="007A3798" w:rsidRPr="007A3798" w:rsidRDefault="007A3798" w:rsidP="007A3798">
      <w:pPr>
        <w:rPr>
          <w:sz w:val="26"/>
        </w:rPr>
      </w:pPr>
    </w:p>
    <w:p w14:paraId="21A157B5" w14:textId="77777777" w:rsidR="007A3798" w:rsidRPr="007A3798" w:rsidRDefault="007A3798" w:rsidP="007A3798">
      <w:pPr>
        <w:rPr>
          <w:sz w:val="26"/>
        </w:rPr>
      </w:pPr>
    </w:p>
    <w:p w14:paraId="45AE86A9" w14:textId="77777777" w:rsidR="007A3798" w:rsidRPr="007A3798" w:rsidRDefault="007A3798" w:rsidP="007A3798">
      <w:pPr>
        <w:ind w:left="1416"/>
        <w:rPr>
          <w:b/>
          <w:sz w:val="24"/>
          <w:szCs w:val="24"/>
        </w:rPr>
      </w:pPr>
      <w:r w:rsidRPr="007A3798">
        <w:rPr>
          <w:sz w:val="24"/>
          <w:szCs w:val="24"/>
        </w:rPr>
        <w:t xml:space="preserve">Název </w:t>
      </w:r>
      <w:proofErr w:type="gramStart"/>
      <w:r w:rsidRPr="007A3798">
        <w:rPr>
          <w:sz w:val="24"/>
          <w:szCs w:val="24"/>
        </w:rPr>
        <w:t>akce :</w:t>
      </w:r>
      <w:proofErr w:type="gramEnd"/>
      <w:r w:rsidRPr="007A3798">
        <w:rPr>
          <w:sz w:val="28"/>
          <w:szCs w:val="28"/>
        </w:rPr>
        <w:t xml:space="preserve"> </w:t>
      </w:r>
      <w:r w:rsidRPr="007A3798">
        <w:rPr>
          <w:b/>
          <w:bCs/>
          <w:sz w:val="28"/>
          <w:szCs w:val="28"/>
        </w:rPr>
        <w:t>,,</w:t>
      </w:r>
      <w:r w:rsidRPr="007A3798">
        <w:rPr>
          <w:b/>
          <w:sz w:val="24"/>
          <w:szCs w:val="24"/>
        </w:rPr>
        <w:t xml:space="preserve"> Výstavba nové mateřské školy v obci Dlouhá Brtnice“</w:t>
      </w:r>
    </w:p>
    <w:p w14:paraId="5370CBF3" w14:textId="77777777" w:rsidR="007A3798" w:rsidRPr="007A3798" w:rsidRDefault="007A3798" w:rsidP="007A3798">
      <w:pPr>
        <w:spacing w:line="240" w:lineRule="auto"/>
        <w:rPr>
          <w:sz w:val="26"/>
        </w:rPr>
      </w:pPr>
      <w:r w:rsidRPr="007A3798">
        <w:rPr>
          <w:b/>
          <w:sz w:val="26"/>
        </w:rPr>
        <w:tab/>
        <w:t xml:space="preserve">                      </w:t>
      </w:r>
      <w:r w:rsidRPr="007A3798">
        <w:rPr>
          <w:b/>
          <w:sz w:val="26"/>
        </w:rPr>
        <w:tab/>
        <w:t xml:space="preserve">     </w:t>
      </w:r>
    </w:p>
    <w:p w14:paraId="294CF8DA" w14:textId="77777777" w:rsidR="007A3798" w:rsidRPr="007A3798" w:rsidRDefault="007A3798" w:rsidP="007A3798">
      <w:pPr>
        <w:ind w:left="708" w:firstLine="708"/>
        <w:rPr>
          <w:sz w:val="24"/>
          <w:szCs w:val="24"/>
        </w:rPr>
      </w:pPr>
      <w:r w:rsidRPr="007A3798">
        <w:rPr>
          <w:sz w:val="24"/>
          <w:szCs w:val="24"/>
        </w:rPr>
        <w:t>Investor:</w:t>
      </w:r>
      <w:r w:rsidRPr="007A3798">
        <w:rPr>
          <w:sz w:val="24"/>
          <w:szCs w:val="24"/>
        </w:rPr>
        <w:tab/>
        <w:t>Obec Dlouhá Brtnice, Dlouhá Brtnice 57, 588 34 Dlouhá Brtnice</w:t>
      </w:r>
    </w:p>
    <w:p w14:paraId="08F3994B" w14:textId="77777777" w:rsidR="007A3798" w:rsidRPr="007A3798" w:rsidRDefault="007A3798" w:rsidP="007A3798">
      <w:pPr>
        <w:ind w:left="708" w:firstLine="708"/>
        <w:rPr>
          <w:sz w:val="24"/>
          <w:szCs w:val="24"/>
        </w:rPr>
      </w:pPr>
      <w:r w:rsidRPr="007A3798">
        <w:rPr>
          <w:sz w:val="24"/>
          <w:szCs w:val="24"/>
        </w:rPr>
        <w:tab/>
      </w:r>
      <w:r w:rsidRPr="007A3798">
        <w:rPr>
          <w:sz w:val="24"/>
          <w:szCs w:val="24"/>
        </w:rPr>
        <w:tab/>
      </w:r>
    </w:p>
    <w:p w14:paraId="044C7A69" w14:textId="31F451D3" w:rsidR="007A3798" w:rsidRPr="007A3798" w:rsidRDefault="007A3798" w:rsidP="007A3798">
      <w:pPr>
        <w:spacing w:line="240" w:lineRule="auto"/>
        <w:ind w:left="2832" w:hanging="1416"/>
        <w:rPr>
          <w:sz w:val="24"/>
          <w:szCs w:val="24"/>
        </w:rPr>
      </w:pPr>
      <w:r w:rsidRPr="007A3798">
        <w:rPr>
          <w:sz w:val="24"/>
          <w:szCs w:val="24"/>
        </w:rPr>
        <w:t xml:space="preserve">Stupeň PD: </w:t>
      </w:r>
      <w:r w:rsidRPr="007A3798">
        <w:rPr>
          <w:sz w:val="24"/>
          <w:szCs w:val="24"/>
        </w:rPr>
        <w:tab/>
      </w:r>
      <w:r w:rsidR="0022451C">
        <w:rPr>
          <w:sz w:val="24"/>
          <w:szCs w:val="24"/>
        </w:rPr>
        <w:t>D</w:t>
      </w:r>
      <w:r w:rsidR="0022451C" w:rsidRPr="00C90075">
        <w:rPr>
          <w:sz w:val="24"/>
          <w:szCs w:val="24"/>
        </w:rPr>
        <w:t xml:space="preserve">okumentace pro </w:t>
      </w:r>
      <w:r w:rsidR="0022451C">
        <w:rPr>
          <w:sz w:val="24"/>
          <w:szCs w:val="24"/>
        </w:rPr>
        <w:t>výběr zhotovitele a realizaci stavby</w:t>
      </w:r>
    </w:p>
    <w:p w14:paraId="0500CF69" w14:textId="77777777" w:rsidR="007A3798" w:rsidRPr="007A3798" w:rsidRDefault="007A3798" w:rsidP="007A3798"/>
    <w:p w14:paraId="0B21AAA4" w14:textId="77777777" w:rsidR="007A3798" w:rsidRPr="007A3798" w:rsidRDefault="007A3798" w:rsidP="007A3798">
      <w:pPr>
        <w:ind w:firstLine="708"/>
        <w:jc w:val="both"/>
        <w:rPr>
          <w:u w:val="single"/>
        </w:rPr>
      </w:pPr>
      <w:proofErr w:type="gramStart"/>
      <w:r w:rsidRPr="007A3798">
        <w:rPr>
          <w:u w:val="single"/>
        </w:rPr>
        <w:t>Obsah :</w:t>
      </w:r>
      <w:proofErr w:type="gramEnd"/>
    </w:p>
    <w:p w14:paraId="28AA5CA1" w14:textId="77777777" w:rsidR="0022451C" w:rsidRPr="007C0582" w:rsidRDefault="007A3798" w:rsidP="0022451C">
      <w:r w:rsidRPr="007A3798">
        <w:tab/>
      </w:r>
      <w:r w:rsidRPr="007A3798">
        <w:tab/>
      </w:r>
      <w:r w:rsidR="0022451C" w:rsidRPr="007C0582">
        <w:t xml:space="preserve">a) </w:t>
      </w:r>
      <w:r w:rsidR="0022451C" w:rsidRPr="007C0582">
        <w:tab/>
        <w:t>Požadavky na zpracování dodavatelské dokumentace</w:t>
      </w:r>
    </w:p>
    <w:p w14:paraId="2AB053AC" w14:textId="77777777" w:rsidR="0022451C" w:rsidRPr="007C0582" w:rsidRDefault="0022451C" w:rsidP="0022451C">
      <w:pPr>
        <w:tabs>
          <w:tab w:val="left" w:pos="1410"/>
          <w:tab w:val="left" w:pos="2160"/>
        </w:tabs>
      </w:pPr>
      <w:r w:rsidRPr="007C0582">
        <w:tab/>
        <w:t>b)</w:t>
      </w:r>
      <w:r w:rsidRPr="007C0582">
        <w:tab/>
        <w:t>Požadavky na zpracování plánu BOZP při práce na stavěništi</w:t>
      </w:r>
    </w:p>
    <w:p w14:paraId="4986B664" w14:textId="77777777" w:rsidR="0022451C" w:rsidRPr="007C0582" w:rsidRDefault="0022451C" w:rsidP="0022451C">
      <w:pPr>
        <w:tabs>
          <w:tab w:val="left" w:pos="1410"/>
        </w:tabs>
        <w:ind w:left="2127" w:hanging="717"/>
      </w:pPr>
      <w:r w:rsidRPr="007C0582">
        <w:t xml:space="preserve">c) </w:t>
      </w:r>
      <w:r w:rsidRPr="007C0582">
        <w:tab/>
        <w:t>Podmínky realizace prací, budou-li prováděny v ochranných a bezpečnostních pásmech jiných budov</w:t>
      </w:r>
    </w:p>
    <w:p w14:paraId="500FEA0D" w14:textId="77777777" w:rsidR="0022451C" w:rsidRPr="007C0582" w:rsidRDefault="0022451C" w:rsidP="0022451C">
      <w:pPr>
        <w:tabs>
          <w:tab w:val="left" w:pos="1410"/>
        </w:tabs>
        <w:ind w:left="2127" w:hanging="717"/>
      </w:pPr>
      <w:r w:rsidRPr="007C0582">
        <w:t xml:space="preserve">d) </w:t>
      </w:r>
      <w:r w:rsidRPr="007C0582">
        <w:tab/>
        <w:t>Zvláštní podmínky a požadavky na organizaci staveniště a provádění prací na něm.</w:t>
      </w:r>
    </w:p>
    <w:p w14:paraId="0D92D8C1" w14:textId="77777777" w:rsidR="0022451C" w:rsidRPr="007C0582" w:rsidRDefault="0022451C" w:rsidP="0022451C">
      <w:pPr>
        <w:tabs>
          <w:tab w:val="left" w:pos="1410"/>
        </w:tabs>
      </w:pPr>
      <w:r w:rsidRPr="007C0582">
        <w:tab/>
        <w:t xml:space="preserve">e) </w:t>
      </w:r>
      <w:r w:rsidRPr="007C0582">
        <w:tab/>
        <w:t>Ochrana životního prostření při výstavbě</w:t>
      </w:r>
    </w:p>
    <w:p w14:paraId="6FBEDEDC" w14:textId="074B2253" w:rsidR="007A3798" w:rsidRDefault="007A3798" w:rsidP="0022451C">
      <w:pPr>
        <w:jc w:val="both"/>
      </w:pPr>
    </w:p>
    <w:p w14:paraId="6870765C" w14:textId="3D7987B5" w:rsidR="0022451C" w:rsidRDefault="0022451C" w:rsidP="0022451C">
      <w:pPr>
        <w:jc w:val="both"/>
      </w:pPr>
    </w:p>
    <w:p w14:paraId="7A57EDE3" w14:textId="77777777" w:rsidR="0022451C" w:rsidRPr="007A3798" w:rsidRDefault="0022451C" w:rsidP="0022451C">
      <w:pPr>
        <w:jc w:val="both"/>
      </w:pPr>
    </w:p>
    <w:p w14:paraId="08789B35" w14:textId="77777777" w:rsidR="007A3798" w:rsidRPr="007A3798" w:rsidRDefault="007A3798" w:rsidP="007A3798"/>
    <w:p w14:paraId="15E6E858" w14:textId="77777777" w:rsidR="007A3798" w:rsidRPr="007A3798" w:rsidRDefault="007A3798" w:rsidP="007A3798"/>
    <w:p w14:paraId="566C3243" w14:textId="77777777" w:rsidR="007A3798" w:rsidRPr="007A3798" w:rsidRDefault="007A3798" w:rsidP="007A3798"/>
    <w:p w14:paraId="0FD11A52" w14:textId="77777777" w:rsidR="007A3798" w:rsidRPr="007A3798" w:rsidRDefault="000479E5" w:rsidP="007A3798">
      <w:r>
        <w:rPr>
          <w:b/>
          <w:noProof/>
          <w:sz w:val="32"/>
          <w:lang w:eastAsia="cs-CZ"/>
        </w:rPr>
        <w:drawing>
          <wp:anchor distT="0" distB="0" distL="114300" distR="114300" simplePos="0" relativeHeight="251659264" behindDoc="0" locked="0" layoutInCell="1" allowOverlap="1" wp14:anchorId="3B50DB8F" wp14:editId="2803E267">
            <wp:simplePos x="0" y="0"/>
            <wp:positionH relativeFrom="column">
              <wp:posOffset>3448050</wp:posOffset>
            </wp:positionH>
            <wp:positionV relativeFrom="paragraph">
              <wp:posOffset>20955</wp:posOffset>
            </wp:positionV>
            <wp:extent cx="2568575" cy="859589"/>
            <wp:effectExtent l="0" t="0" r="3175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POV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8575" cy="859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EB776E" w14:textId="77777777" w:rsidR="007A3798" w:rsidRPr="007A3798" w:rsidRDefault="007A3798" w:rsidP="007A3798"/>
    <w:p w14:paraId="5B51A747" w14:textId="77777777" w:rsidR="007A3798" w:rsidRPr="007A3798" w:rsidRDefault="007A3798" w:rsidP="007A3798"/>
    <w:p w14:paraId="668B3358" w14:textId="77777777" w:rsidR="007A3798" w:rsidRPr="007A3798" w:rsidRDefault="007A3798" w:rsidP="007A3798"/>
    <w:p w14:paraId="053DAE09" w14:textId="783E940E" w:rsidR="007A3798" w:rsidRPr="007A3798" w:rsidRDefault="007A3798" w:rsidP="007A3798">
      <w:pPr>
        <w:tabs>
          <w:tab w:val="left" w:pos="900"/>
        </w:tabs>
      </w:pPr>
      <w:r w:rsidRPr="007A3798">
        <w:t>Jihlava, 10/20</w:t>
      </w:r>
      <w:r w:rsidR="0022451C">
        <w:t>20</w:t>
      </w:r>
      <w:r w:rsidRPr="007A3798">
        <w:tab/>
      </w:r>
      <w:r w:rsidRPr="007A3798">
        <w:tab/>
      </w:r>
      <w:r w:rsidRPr="007A3798">
        <w:tab/>
      </w:r>
      <w:r w:rsidRPr="007A3798">
        <w:tab/>
      </w:r>
      <w:r w:rsidRPr="007A3798">
        <w:tab/>
      </w:r>
      <w:r w:rsidRPr="007A3798">
        <w:tab/>
        <w:t xml:space="preserve">      </w:t>
      </w:r>
      <w:proofErr w:type="gramStart"/>
      <w:r w:rsidRPr="007A3798">
        <w:t>Vypracoval :</w:t>
      </w:r>
      <w:proofErr w:type="gramEnd"/>
      <w:r w:rsidRPr="007A3798">
        <w:t xml:space="preserve"> </w:t>
      </w:r>
      <w:r w:rsidR="0022451C">
        <w:t>Ing. Jakub Fraj</w:t>
      </w:r>
    </w:p>
    <w:p w14:paraId="0A3A2F5F" w14:textId="77777777" w:rsidR="0022451C" w:rsidRPr="009973DB" w:rsidRDefault="0022451C" w:rsidP="0022451C">
      <w:pPr>
        <w:rPr>
          <w:b/>
          <w:sz w:val="28"/>
          <w:szCs w:val="28"/>
        </w:rPr>
      </w:pPr>
      <w:r w:rsidRPr="009973DB">
        <w:rPr>
          <w:b/>
          <w:sz w:val="28"/>
          <w:szCs w:val="28"/>
        </w:rPr>
        <w:lastRenderedPageBreak/>
        <w:t>a) Požadavky na zpracování dodavatelské dokumentace</w:t>
      </w:r>
    </w:p>
    <w:p w14:paraId="75380A7A" w14:textId="77777777" w:rsidR="0022451C" w:rsidRPr="009973DB" w:rsidRDefault="0022451C" w:rsidP="0022451C">
      <w:pPr>
        <w:jc w:val="both"/>
      </w:pPr>
      <w:r w:rsidRPr="009973DB">
        <w:t>GD zpracuje dílenskou dokumentaci všech ocelových konstrukcí a zpracuje dílenské armovací výkresy. Tuto dokumentaci předá projektantovi k odsouhlasení. V rámci armovacích výkresů budou do výkresu tvarů přeneseny všechny prostupy, které nebudou dodatečně vrtány.</w:t>
      </w:r>
    </w:p>
    <w:p w14:paraId="01F6E8A7" w14:textId="03466DB1" w:rsidR="0022451C" w:rsidRPr="009973DB" w:rsidRDefault="0022451C" w:rsidP="0022451C">
      <w:pPr>
        <w:jc w:val="both"/>
      </w:pPr>
      <w:r w:rsidRPr="009973DB">
        <w:t>V rámci dodavatelských prací je podmínkou zpracování kladečského plánu a výrobní dokumentace pro fasádu vč. Dílenské dokumentace nosného roštu</w:t>
      </w:r>
      <w:r>
        <w:t xml:space="preserve"> </w:t>
      </w:r>
      <w:r w:rsidRPr="009973DB">
        <w:t>atd.</w:t>
      </w:r>
    </w:p>
    <w:p w14:paraId="78480BBB" w14:textId="77777777" w:rsidR="0022451C" w:rsidRPr="009973DB" w:rsidRDefault="0022451C" w:rsidP="0022451C">
      <w:pPr>
        <w:jc w:val="both"/>
      </w:pPr>
      <w:r w:rsidRPr="009973DB">
        <w:t xml:space="preserve">Před objednání bude provedeno vzorkování všech pohledových materiálů s ohledem na jejich požadovanou barevnost a pohledovou kvalitu. </w:t>
      </w:r>
    </w:p>
    <w:p w14:paraId="7EF7068F" w14:textId="77777777" w:rsidR="0022451C" w:rsidRPr="009973DB" w:rsidRDefault="0022451C" w:rsidP="0022451C">
      <w:pPr>
        <w:jc w:val="both"/>
        <w:rPr>
          <w:u w:val="single"/>
        </w:rPr>
      </w:pPr>
      <w:r w:rsidRPr="009973DB">
        <w:rPr>
          <w:u w:val="single"/>
        </w:rPr>
        <w:t>Odsouhlasení výrobků PSV bude provedeno v následující podobě:</w:t>
      </w:r>
    </w:p>
    <w:p w14:paraId="65C39601" w14:textId="77777777" w:rsidR="0022451C" w:rsidRPr="009973DB" w:rsidRDefault="0022451C" w:rsidP="0022451C">
      <w:pPr>
        <w:jc w:val="both"/>
      </w:pPr>
      <w:r w:rsidRPr="009973DB">
        <w:t>Dodavatel svolá schůzku s provozovatelem, investorem a projektantem. Na tomto jednání budou projektantem prezentovány konkrétní navržené výrobky a porovnány s dodavatelem vybranými typovými prvky interiéru formou katalogových listů. V případě, že nedojde ke shodě, budou projednány parametry a kritéria pro výběr daného výrobku. Dodavatel bude vyzván k předložení nové sady katalogových listů k odsouhlasení. V případě souladu bude pokračováno fyzickým vzorkováním, bude-li to u daného výrobku potřeba (např. světla, vypínače…)</w:t>
      </w:r>
    </w:p>
    <w:p w14:paraId="1B5EA086" w14:textId="77777777" w:rsidR="0022451C" w:rsidRPr="009973DB" w:rsidRDefault="0022451C" w:rsidP="0022451C">
      <w:pPr>
        <w:jc w:val="both"/>
      </w:pPr>
      <w:r w:rsidRPr="009973DB">
        <w:t>U atypických výrobků (okna, výtahy atd.) bude před dodáním zpracována výrobní dokumentace.</w:t>
      </w:r>
    </w:p>
    <w:p w14:paraId="1840E755" w14:textId="77777777" w:rsidR="0022451C" w:rsidRPr="009973DB" w:rsidRDefault="0022451C" w:rsidP="0022451C">
      <w:pPr>
        <w:jc w:val="both"/>
      </w:pPr>
      <w:r w:rsidRPr="009973DB">
        <w:t>Vzorky budou prohlédnuty investorem, provozovatelem a projektantem. Až po jejich odsouhlasení mohou být tyto prvky dodány na stavbu.</w:t>
      </w:r>
    </w:p>
    <w:p w14:paraId="0CF779A1" w14:textId="77777777" w:rsidR="0022451C" w:rsidRPr="009973DB" w:rsidRDefault="0022451C" w:rsidP="0022451C">
      <w:pPr>
        <w:jc w:val="both"/>
      </w:pPr>
      <w:r w:rsidRPr="009973DB">
        <w:t>Odsouhlasení katalogových listů i fyzické vzorkování může proběhnout několikakolovou formou, dokud nebude odsouhlasen vhodný prvek.</w:t>
      </w:r>
    </w:p>
    <w:p w14:paraId="0D01CF7C" w14:textId="77777777" w:rsidR="0022451C" w:rsidRPr="009973DB" w:rsidRDefault="0022451C" w:rsidP="0022451C">
      <w:pPr>
        <w:jc w:val="both"/>
        <w:rPr>
          <w:u w:val="single"/>
        </w:rPr>
      </w:pPr>
      <w:r w:rsidRPr="009973DB">
        <w:rPr>
          <w:u w:val="single"/>
        </w:rPr>
        <w:t>Odsouhlasení pohledových materiálů:</w:t>
      </w:r>
    </w:p>
    <w:p w14:paraId="19819227" w14:textId="77777777" w:rsidR="0022451C" w:rsidRPr="009973DB" w:rsidRDefault="0022451C" w:rsidP="0022451C">
      <w:pPr>
        <w:jc w:val="both"/>
      </w:pPr>
      <w:r w:rsidRPr="009973DB">
        <w:t>U všech pohledových materiálů (podlahy, podhledy, malby, obklady, betony atd.) budou s provozovatelem, investorem a projektantem upřesněny parametry a poté budou předloženy vzorky k odsouhlasení. Vzorky budou prohlédnuty investorem, provozovatelem a projektantem. Až po jejich odsouhlasení mohou být tyto materiály dodány na stavbu.</w:t>
      </w:r>
    </w:p>
    <w:p w14:paraId="1AD0AE4C" w14:textId="77777777" w:rsidR="0022451C" w:rsidRPr="009973DB" w:rsidRDefault="0022451C" w:rsidP="0022451C">
      <w:pPr>
        <w:jc w:val="both"/>
      </w:pPr>
      <w:r w:rsidRPr="009973DB">
        <w:t>Odsouhlasení materiálů i fyzické vzorkování může proběhnout několikakolovou formou, dokud nebude odsouhlasen vhodný materiál a jeho provedení.</w:t>
      </w:r>
    </w:p>
    <w:p w14:paraId="52BB6210" w14:textId="77777777" w:rsidR="0022451C" w:rsidRPr="009973DB" w:rsidRDefault="0022451C" w:rsidP="0022451C">
      <w:pPr>
        <w:jc w:val="both"/>
      </w:pPr>
      <w:r w:rsidRPr="009973DB">
        <w:t>Před začátkem jednotlivých prací bude investorovi, projektantovi a technickému dozoru předána k odsouhlasení technologie provádění jednotlivých prací.</w:t>
      </w:r>
    </w:p>
    <w:p w14:paraId="79ADF273" w14:textId="77777777" w:rsidR="0022451C" w:rsidRPr="009973DB" w:rsidRDefault="0022451C" w:rsidP="0022451C">
      <w:pPr>
        <w:jc w:val="both"/>
      </w:pPr>
      <w:r w:rsidRPr="009973DB">
        <w:t>Technologické části rozvodů TZB (jednotky, kotle, čerpadla, armatury atd.) budou před objednáním odsouhlaseny investorem a projektantem formou katalogových listů nebo dílenské dokumentace (dle konkrétního typu prvku). Všechny pohledové části musí být odsouhlaseny také generálním projektantem, provozovatelem a investorem.</w:t>
      </w:r>
    </w:p>
    <w:p w14:paraId="213B2289" w14:textId="77777777" w:rsidR="0022451C" w:rsidRPr="009973DB" w:rsidRDefault="0022451C" w:rsidP="0022451C">
      <w:pPr>
        <w:jc w:val="both"/>
      </w:pPr>
      <w:r w:rsidRPr="009973DB">
        <w:t xml:space="preserve">V rámci všech technologií TZB bude před jejich předáním investorovi provedeno zaškolení personálu, který s těmito technologiemi přijde do styku (správci budovy atd.). </w:t>
      </w:r>
    </w:p>
    <w:p w14:paraId="74A8A5E0" w14:textId="77777777" w:rsidR="0022451C" w:rsidRPr="009973DB" w:rsidRDefault="0022451C" w:rsidP="0022451C">
      <w:pPr>
        <w:jc w:val="both"/>
      </w:pPr>
      <w:r w:rsidRPr="009973DB">
        <w:t>Po dokončení stavby bude stavebnímu úřadu a investorovi předána dokumentace skutečného provedení stavby.</w:t>
      </w:r>
    </w:p>
    <w:p w14:paraId="2F1D184E" w14:textId="77777777" w:rsidR="0022451C" w:rsidRPr="0022451C" w:rsidRDefault="0022451C" w:rsidP="007A3798">
      <w:pPr>
        <w:jc w:val="both"/>
        <w:rPr>
          <w:bCs/>
          <w:sz w:val="28"/>
          <w:szCs w:val="28"/>
        </w:rPr>
      </w:pPr>
    </w:p>
    <w:p w14:paraId="2E74102B" w14:textId="77777777" w:rsidR="0022451C" w:rsidRDefault="0022451C" w:rsidP="007A3798">
      <w:pPr>
        <w:jc w:val="both"/>
        <w:rPr>
          <w:b/>
          <w:sz w:val="28"/>
          <w:szCs w:val="28"/>
        </w:rPr>
      </w:pPr>
    </w:p>
    <w:p w14:paraId="06D90894" w14:textId="77777777" w:rsidR="0022451C" w:rsidRPr="009973DB" w:rsidRDefault="0022451C" w:rsidP="0022451C">
      <w:pPr>
        <w:tabs>
          <w:tab w:val="left" w:pos="1410"/>
          <w:tab w:val="left" w:pos="2160"/>
        </w:tabs>
        <w:rPr>
          <w:b/>
          <w:sz w:val="28"/>
          <w:szCs w:val="28"/>
        </w:rPr>
      </w:pPr>
      <w:r w:rsidRPr="009973DB">
        <w:rPr>
          <w:b/>
          <w:sz w:val="28"/>
          <w:szCs w:val="28"/>
        </w:rPr>
        <w:t>b) Požadavky na zpracování plánu BOZP při práce na stavěništi</w:t>
      </w:r>
    </w:p>
    <w:p w14:paraId="4F2AC92A" w14:textId="77777777" w:rsidR="0022451C" w:rsidRPr="009973DB" w:rsidRDefault="0022451C" w:rsidP="0022451C">
      <w:pPr>
        <w:jc w:val="both"/>
      </w:pPr>
      <w:r w:rsidRPr="009973DB">
        <w:t xml:space="preserve">Před zahájením stavby musí mít investor dle zákona č. 309/2006 Sb., zajištěného koordinátora bezpečnosti práce. Povinnosti koordinátora stanoví NV č. 591/2006 Sb. Zahájení prací a koordinátora musí objednatel ohlásit regionálnímu inspektorátu bezpečnosti práce 8 dní před zahájením stavebních prací. Investor musí mít vypracovaný koordinační plán BOZP koordinátorem. Plán BOZP musí obsahovat všechny údaje, informace a postupy zpracované v podrobnostech nezbytných pro zajištění bezpečné a zdraví neohrožující práce. Plán musí být odsouhlasen a podepsán všemi zhotoviteli. Bližší požadavky a náležitosti upravuje NV č. 591/2006 Sb. </w:t>
      </w:r>
    </w:p>
    <w:p w14:paraId="37744153" w14:textId="77777777" w:rsidR="0022451C" w:rsidRPr="009973DB" w:rsidRDefault="0022451C" w:rsidP="0022451C">
      <w:pPr>
        <w:rPr>
          <w:u w:val="single"/>
        </w:rPr>
      </w:pPr>
      <w:r w:rsidRPr="009973DB">
        <w:rPr>
          <w:u w:val="single"/>
        </w:rPr>
        <w:t>Zhotovitelé při uspořádání staveniště a vlastní stavbě dbají, aby byly dodrženy následující požadavky:</w:t>
      </w:r>
    </w:p>
    <w:p w14:paraId="01FAEAAB" w14:textId="77777777" w:rsidR="0022451C" w:rsidRPr="009973DB" w:rsidRDefault="0022451C" w:rsidP="0022451C">
      <w:r w:rsidRPr="009973DB">
        <w:t>NV č. 101/2005 Sb., požadavky na pracoviště a pracovní prostředí</w:t>
      </w:r>
    </w:p>
    <w:p w14:paraId="1209499D" w14:textId="77777777" w:rsidR="0022451C" w:rsidRPr="009973DB" w:rsidRDefault="0022451C" w:rsidP="0022451C">
      <w:r w:rsidRPr="009973DB">
        <w:t xml:space="preserve">Vyhlášky MMR č. 268/2009 Sb. o technických požadavcích na stavby </w:t>
      </w:r>
    </w:p>
    <w:p w14:paraId="0959B4F4" w14:textId="77777777" w:rsidR="0022451C" w:rsidRPr="009973DB" w:rsidRDefault="0022451C" w:rsidP="0022451C">
      <w:r w:rsidRPr="009973DB">
        <w:t>Zákon č. 262/2006 Sb.</w:t>
      </w:r>
      <w:proofErr w:type="gramStart"/>
      <w:r w:rsidRPr="009973DB">
        <w:t>,  zákoník</w:t>
      </w:r>
      <w:proofErr w:type="gramEnd"/>
      <w:r w:rsidRPr="009973DB">
        <w:t xml:space="preserve"> práce</w:t>
      </w:r>
    </w:p>
    <w:p w14:paraId="517F9F80" w14:textId="77777777" w:rsidR="0022451C" w:rsidRPr="009973DB" w:rsidRDefault="0022451C" w:rsidP="0022451C">
      <w:r w:rsidRPr="009973DB">
        <w:t>Zákon č. 309/2006 Sb., BOZP, pracovněprávní vztahy, poskyt. služeb</w:t>
      </w:r>
    </w:p>
    <w:p w14:paraId="2816C772" w14:textId="77777777" w:rsidR="0022451C" w:rsidRPr="009973DB" w:rsidRDefault="0022451C" w:rsidP="0022451C">
      <w:r w:rsidRPr="009973DB">
        <w:t>Zákon č. 251/2005 Sb. o inspekci práce</w:t>
      </w:r>
    </w:p>
    <w:p w14:paraId="0CEE2101" w14:textId="77777777" w:rsidR="0022451C" w:rsidRPr="009973DB" w:rsidRDefault="0022451C" w:rsidP="0022451C">
      <w:r w:rsidRPr="009973DB">
        <w:t>NV č. 591/2006 Sb., minimální požadavky na BOZP na staveništích</w:t>
      </w:r>
    </w:p>
    <w:p w14:paraId="2674ECDF" w14:textId="77777777" w:rsidR="0022451C" w:rsidRPr="009973DB" w:rsidRDefault="0022451C" w:rsidP="0022451C">
      <w:r w:rsidRPr="009973DB">
        <w:t>NV č. 592/2006 Sb., akreditace, zkoušky z odborné způsobilosti</w:t>
      </w:r>
    </w:p>
    <w:p w14:paraId="6EAFE1C1" w14:textId="77777777" w:rsidR="0022451C" w:rsidRPr="009973DB" w:rsidRDefault="0022451C" w:rsidP="0022451C">
      <w:r w:rsidRPr="009973DB">
        <w:t>NV č. 361/2007 Sb., podmínky ochrany zdraví při práci</w:t>
      </w:r>
    </w:p>
    <w:p w14:paraId="6C749289" w14:textId="77777777" w:rsidR="0022451C" w:rsidRPr="009973DB" w:rsidRDefault="0022451C" w:rsidP="0022451C">
      <w:r w:rsidRPr="009973DB">
        <w:t>NV č. 362/2005 Sb., pracoviště s nebezpečím pádu z výšky do hloubky</w:t>
      </w:r>
    </w:p>
    <w:p w14:paraId="4F26817D" w14:textId="77777777" w:rsidR="0022451C" w:rsidRPr="009973DB" w:rsidRDefault="0022451C" w:rsidP="0022451C">
      <w:r w:rsidRPr="009973DB">
        <w:t>NV č. 378/2001 Sb., bezpečný provoz, používání strojů a nářadí</w:t>
      </w:r>
    </w:p>
    <w:p w14:paraId="13426BA9" w14:textId="77777777" w:rsidR="0022451C" w:rsidRPr="009973DB" w:rsidRDefault="0022451C" w:rsidP="0022451C">
      <w:r w:rsidRPr="009973DB">
        <w:t>NV č. 168/2002 Sb., provoz a údržba opravy vozidel</w:t>
      </w:r>
    </w:p>
    <w:p w14:paraId="7628DE4D" w14:textId="77777777" w:rsidR="0022451C" w:rsidRPr="009973DB" w:rsidRDefault="0022451C" w:rsidP="0022451C">
      <w:r w:rsidRPr="009973DB">
        <w:t>NV č. 11/2002 Sb., bezpečnostní značky a signály</w:t>
      </w:r>
    </w:p>
    <w:p w14:paraId="18E51AC0" w14:textId="77777777" w:rsidR="0022451C" w:rsidRPr="009973DB" w:rsidRDefault="0022451C" w:rsidP="0022451C">
      <w:r w:rsidRPr="009973DB">
        <w:t>NV č. 494/2001 Sb., evidence pracovních úrazů</w:t>
      </w:r>
    </w:p>
    <w:p w14:paraId="283FE515" w14:textId="77777777" w:rsidR="0022451C" w:rsidRPr="009973DB" w:rsidRDefault="0022451C" w:rsidP="0022451C">
      <w:r w:rsidRPr="009973DB">
        <w:t>NV č. 495/2001 Sb., poskytování OOPP, mycí, čisticí dezinfekce</w:t>
      </w:r>
    </w:p>
    <w:p w14:paraId="36442C59" w14:textId="77777777" w:rsidR="0022451C" w:rsidRPr="009973DB" w:rsidRDefault="0022451C" w:rsidP="0022451C">
      <w:r w:rsidRPr="009973DB">
        <w:t>NV č. 21/2003 Sb., technické požadavky na OOP</w:t>
      </w:r>
    </w:p>
    <w:p w14:paraId="70662460" w14:textId="77777777" w:rsidR="0022451C" w:rsidRPr="009973DB" w:rsidRDefault="0022451C" w:rsidP="0022451C">
      <w:r w:rsidRPr="009973DB">
        <w:t>Vyhláška č. 48/1982 Sb., požadavky na zajištění BOZP a technické zařízení</w:t>
      </w:r>
    </w:p>
    <w:p w14:paraId="198E731C" w14:textId="77777777" w:rsidR="0022451C" w:rsidRPr="009973DB" w:rsidRDefault="0022451C" w:rsidP="0022451C">
      <w:r w:rsidRPr="009973DB">
        <w:t>Vyhláška č. 50/1978 Sb., odborná způsobilost v elektrotechnice § 3</w:t>
      </w:r>
    </w:p>
    <w:p w14:paraId="08E2B2F2" w14:textId="77777777" w:rsidR="0022451C" w:rsidRPr="009973DB" w:rsidRDefault="0022451C" w:rsidP="0022451C">
      <w:r w:rsidRPr="009973DB">
        <w:t>Zákon č. 379/2005 Sb., o alkoholizmu a toxikomanii</w:t>
      </w:r>
    </w:p>
    <w:p w14:paraId="7BF7A31C" w14:textId="77777777" w:rsidR="0022451C" w:rsidRPr="009973DB" w:rsidRDefault="0022451C" w:rsidP="0022451C">
      <w:r w:rsidRPr="009973DB">
        <w:t>Vyhláška č. 499/2006 Sb., o dokumentaci staveb</w:t>
      </w:r>
    </w:p>
    <w:p w14:paraId="66396806" w14:textId="77777777" w:rsidR="0022451C" w:rsidRPr="009973DB" w:rsidRDefault="0022451C" w:rsidP="0022451C">
      <w:r w:rsidRPr="009973DB">
        <w:t>Stavební zákon č. 183/2006 Sb.</w:t>
      </w:r>
    </w:p>
    <w:p w14:paraId="63D4F656" w14:textId="77777777" w:rsidR="0022451C" w:rsidRDefault="0022451C" w:rsidP="007A3798">
      <w:pPr>
        <w:jc w:val="both"/>
        <w:rPr>
          <w:b/>
          <w:sz w:val="28"/>
          <w:szCs w:val="28"/>
        </w:rPr>
      </w:pPr>
    </w:p>
    <w:p w14:paraId="6C86F813" w14:textId="77777777" w:rsidR="0022451C" w:rsidRDefault="0022451C" w:rsidP="007A3798">
      <w:pPr>
        <w:jc w:val="both"/>
        <w:rPr>
          <w:b/>
          <w:sz w:val="28"/>
          <w:szCs w:val="28"/>
        </w:rPr>
      </w:pPr>
    </w:p>
    <w:p w14:paraId="59BF41DB" w14:textId="77777777" w:rsidR="0022451C" w:rsidRDefault="0022451C" w:rsidP="0022451C">
      <w:pPr>
        <w:rPr>
          <w:b/>
          <w:sz w:val="28"/>
          <w:szCs w:val="28"/>
        </w:rPr>
      </w:pPr>
    </w:p>
    <w:p w14:paraId="1952DA0C" w14:textId="77777777" w:rsidR="00365DC9" w:rsidRPr="009973DB" w:rsidRDefault="00365DC9" w:rsidP="00365DC9">
      <w:pPr>
        <w:rPr>
          <w:b/>
          <w:sz w:val="28"/>
          <w:szCs w:val="28"/>
        </w:rPr>
      </w:pPr>
      <w:r w:rsidRPr="009973DB">
        <w:rPr>
          <w:b/>
          <w:sz w:val="28"/>
          <w:szCs w:val="28"/>
        </w:rPr>
        <w:t>c) Podmínky realizace prací, budou-li prováděny v ochranných a bezpečnostních pásmech jiných budov</w:t>
      </w:r>
    </w:p>
    <w:p w14:paraId="1A83B210" w14:textId="10457AA0" w:rsidR="00365DC9" w:rsidRDefault="00365DC9" w:rsidP="00365DC9">
      <w:pPr>
        <w:jc w:val="both"/>
      </w:pPr>
      <w:r w:rsidRPr="009973DB">
        <w:t xml:space="preserve">Stavba bude probíhat v ochranném pásmu </w:t>
      </w:r>
      <w:r>
        <w:t>potrubí STL a dále v blízkosti stávající sousední budovy školy.</w:t>
      </w:r>
    </w:p>
    <w:p w14:paraId="547DF63C" w14:textId="4BF3F704" w:rsidR="00365DC9" w:rsidRPr="009973DB" w:rsidRDefault="00365DC9" w:rsidP="00365DC9">
      <w:pPr>
        <w:jc w:val="both"/>
      </w:pPr>
      <w:r>
        <w:t>Práce v ochranných pásmech inženýrských sítí musí být prováděny v souladu s požadavky jednotlivých správců těchto sítí.</w:t>
      </w:r>
    </w:p>
    <w:p w14:paraId="5DACAC00" w14:textId="593FD991" w:rsidR="00365DC9" w:rsidRDefault="00365DC9" w:rsidP="00365DC9">
      <w:pPr>
        <w:autoSpaceDE w:val="0"/>
        <w:autoSpaceDN w:val="0"/>
        <w:adjustRightInd w:val="0"/>
        <w:spacing w:after="0" w:line="240" w:lineRule="auto"/>
        <w:jc w:val="both"/>
      </w:pPr>
      <w:r>
        <w:t>P</w:t>
      </w:r>
      <w:r w:rsidRPr="009973DB">
        <w:t>ři provádění zemních prací v blízkosti stávajících objektů je nutné učinit taková opatření,</w:t>
      </w:r>
      <w:r>
        <w:t xml:space="preserve"> </w:t>
      </w:r>
      <w:r w:rsidRPr="009973DB">
        <w:t>aby při hloubení výkopů případně hutnění nedošlo k narušení jejich statiky!</w:t>
      </w:r>
    </w:p>
    <w:p w14:paraId="6E0522A7" w14:textId="695826B9" w:rsidR="0022451C" w:rsidRDefault="0022451C" w:rsidP="0022451C">
      <w:pPr>
        <w:rPr>
          <w:b/>
          <w:sz w:val="28"/>
          <w:szCs w:val="28"/>
        </w:rPr>
      </w:pPr>
    </w:p>
    <w:p w14:paraId="3FB71B7C" w14:textId="77777777" w:rsidR="00365DC9" w:rsidRPr="009973DB" w:rsidRDefault="00365DC9" w:rsidP="00365DC9">
      <w:pPr>
        <w:rPr>
          <w:b/>
          <w:sz w:val="28"/>
          <w:szCs w:val="28"/>
          <w:u w:val="single"/>
        </w:rPr>
      </w:pPr>
      <w:r w:rsidRPr="009973DB">
        <w:rPr>
          <w:b/>
          <w:sz w:val="28"/>
          <w:szCs w:val="28"/>
        </w:rPr>
        <w:t>d) Zvláštní podmínky a požadavky na organizaci staveniště a provádění prací na něm</w:t>
      </w:r>
    </w:p>
    <w:p w14:paraId="6EA63258" w14:textId="77777777" w:rsidR="00365DC9" w:rsidRDefault="00365DC9" w:rsidP="00365DC9">
      <w:pPr>
        <w:jc w:val="both"/>
      </w:pPr>
      <w:r>
        <w:t xml:space="preserve">- </w:t>
      </w:r>
      <w:r w:rsidRPr="009973DB">
        <w:t>Stavební práce včetně dopravy nebudou prováděny v nočním době (22:00-6:00 hod.) ani v časné ranní a pozdní večerní době (6:00-7:00 hod a 21:00-22:00 hod.). Stavební práce budou optimalizovány tak, aby nedocházelo ke kumulaci hlukových vlivů (souběžný provoz stavebních mechanismů) v blízkosti obytné zástavby.</w:t>
      </w:r>
    </w:p>
    <w:p w14:paraId="78E6530D" w14:textId="77777777" w:rsidR="00365DC9" w:rsidRPr="009973DB" w:rsidRDefault="00365DC9" w:rsidP="00365DC9">
      <w:pPr>
        <w:autoSpaceDE w:val="0"/>
        <w:autoSpaceDN w:val="0"/>
        <w:adjustRightInd w:val="0"/>
        <w:spacing w:after="0" w:line="240" w:lineRule="auto"/>
        <w:jc w:val="both"/>
      </w:pPr>
      <w:r w:rsidRPr="009973DB">
        <w:t>- zhotovitel v průběhu prací musí bezpodmínečně dodržet podmínky vydaného stavebního povolení a jednotlivých vyjádření DOSS a majitelů případně správců sítí dopravní a technické infrastruktury.</w:t>
      </w:r>
    </w:p>
    <w:p w14:paraId="370D07F1" w14:textId="77777777" w:rsidR="00365DC9" w:rsidRPr="009973DB" w:rsidRDefault="00365DC9" w:rsidP="00365DC9">
      <w:pPr>
        <w:autoSpaceDE w:val="0"/>
        <w:autoSpaceDN w:val="0"/>
        <w:adjustRightInd w:val="0"/>
        <w:spacing w:after="0" w:line="240" w:lineRule="auto"/>
        <w:jc w:val="both"/>
      </w:pPr>
    </w:p>
    <w:p w14:paraId="09F689E3" w14:textId="6157843C" w:rsidR="00365DC9" w:rsidRDefault="00365DC9" w:rsidP="00365DC9">
      <w:pPr>
        <w:autoSpaceDE w:val="0"/>
        <w:autoSpaceDN w:val="0"/>
        <w:adjustRightInd w:val="0"/>
        <w:spacing w:after="0" w:line="240" w:lineRule="auto"/>
        <w:jc w:val="both"/>
      </w:pPr>
      <w:r w:rsidRPr="009973DB">
        <w:t xml:space="preserve">- před zahájením jakýchkoliv prací </w:t>
      </w:r>
      <w:proofErr w:type="gramStart"/>
      <w:r w:rsidRPr="009973DB">
        <w:t>( včetně</w:t>
      </w:r>
      <w:proofErr w:type="gramEnd"/>
      <w:r w:rsidRPr="009973DB">
        <w:t xml:space="preserve"> realizace vytyčovacích prací ) v ochranných pásmech technických a technologických zařízení bude pro každou jednotlivou činnost zpracován zhotovitelem ( ve spolupráci s majitelem případně provozovatelem dotčeného technického nebo technologického zařízení ) konkrétní technologický a pracovní postup, který bude předložen k následnému odsouhlasení majiteli případně provozovateli zařízení. Veškeré práce v ochranných pásech je možné provádět po odsouhlasení navrženého technologického postupu a vydání </w:t>
      </w:r>
      <w:proofErr w:type="gramStart"/>
      <w:r w:rsidRPr="009973DB">
        <w:t>„ pracovního</w:t>
      </w:r>
      <w:proofErr w:type="gramEnd"/>
      <w:r w:rsidRPr="009973DB">
        <w:t xml:space="preserve"> povolení “ majitelem případně provozovatelem zařízení, jehož ochranné pásmo je dotčeno!</w:t>
      </w:r>
    </w:p>
    <w:p w14:paraId="7578D659" w14:textId="77777777" w:rsidR="00365DC9" w:rsidRDefault="00365DC9" w:rsidP="00365DC9">
      <w:pPr>
        <w:autoSpaceDE w:val="0"/>
        <w:autoSpaceDN w:val="0"/>
        <w:adjustRightInd w:val="0"/>
        <w:spacing w:after="0" w:line="240" w:lineRule="auto"/>
        <w:jc w:val="both"/>
      </w:pPr>
    </w:p>
    <w:p w14:paraId="140F3F0C" w14:textId="37C40B65" w:rsidR="00365DC9" w:rsidRDefault="00365DC9" w:rsidP="00365DC9">
      <w:pPr>
        <w:autoSpaceDE w:val="0"/>
        <w:autoSpaceDN w:val="0"/>
        <w:adjustRightInd w:val="0"/>
        <w:spacing w:after="0" w:line="240" w:lineRule="auto"/>
        <w:jc w:val="both"/>
      </w:pPr>
      <w:r w:rsidRPr="009973DB">
        <w:t>- při výstavbě nebudou používána zařízení nebo strojní vybavení, které by způsobovaly</w:t>
      </w:r>
      <w:r>
        <w:t xml:space="preserve"> </w:t>
      </w:r>
      <w:r w:rsidRPr="009973DB">
        <w:t>vibrace o</w:t>
      </w:r>
      <w:r>
        <w:t xml:space="preserve"> </w:t>
      </w:r>
      <w:r w:rsidRPr="009973DB">
        <w:t>hodnotách a ve frekvencích překračujících povolené limitní hodnoty, které jsou</w:t>
      </w:r>
      <w:r>
        <w:t xml:space="preserve"> </w:t>
      </w:r>
      <w:r w:rsidRPr="009973DB">
        <w:t>stanoveny z hlediska ochrany veřejného zdraví nebo z hlediska vlivů na stabilitu a trvanlivost</w:t>
      </w:r>
      <w:r>
        <w:t xml:space="preserve"> </w:t>
      </w:r>
      <w:r w:rsidRPr="009973DB">
        <w:t>stavebních objektů, těžké mechanizmy a stroje mohou být používány pouze v</w:t>
      </w:r>
      <w:r>
        <w:t> </w:t>
      </w:r>
      <w:r w:rsidRPr="009973DB">
        <w:t>otevřených</w:t>
      </w:r>
      <w:r>
        <w:t xml:space="preserve"> </w:t>
      </w:r>
      <w:r w:rsidRPr="009973DB">
        <w:t xml:space="preserve">plochách, v žádném případě nesmí být používány ve vzdálenosti bližší než </w:t>
      </w:r>
      <w:proofErr w:type="gramStart"/>
      <w:r w:rsidRPr="009973DB">
        <w:t>5m</w:t>
      </w:r>
      <w:proofErr w:type="gramEnd"/>
      <w:r w:rsidRPr="009973DB">
        <w:t xml:space="preserve"> od venkovního</w:t>
      </w:r>
      <w:r>
        <w:t xml:space="preserve"> </w:t>
      </w:r>
      <w:r w:rsidRPr="009973DB">
        <w:t>líce stávajících budov případně podzemních objektů!</w:t>
      </w:r>
    </w:p>
    <w:p w14:paraId="27F27678" w14:textId="77777777" w:rsidR="00365DC9" w:rsidRPr="009973DB" w:rsidRDefault="00365DC9" w:rsidP="00365DC9">
      <w:pPr>
        <w:autoSpaceDE w:val="0"/>
        <w:autoSpaceDN w:val="0"/>
        <w:adjustRightInd w:val="0"/>
        <w:spacing w:after="0" w:line="240" w:lineRule="auto"/>
        <w:jc w:val="both"/>
      </w:pPr>
    </w:p>
    <w:p w14:paraId="1BB79B88" w14:textId="77777777" w:rsidR="00365DC9" w:rsidRDefault="00365DC9" w:rsidP="00365DC9">
      <w:pPr>
        <w:autoSpaceDE w:val="0"/>
        <w:autoSpaceDN w:val="0"/>
        <w:adjustRightInd w:val="0"/>
        <w:spacing w:after="0" w:line="240" w:lineRule="auto"/>
        <w:jc w:val="both"/>
      </w:pPr>
      <w:r w:rsidRPr="009973DB">
        <w:t>- při záborech veřejných ploch chodníků musí být zajištěno jejich bezkolizní a bezpečné</w:t>
      </w:r>
      <w:r>
        <w:t xml:space="preserve"> </w:t>
      </w:r>
      <w:r w:rsidRPr="009973DB">
        <w:t>užívání, případně navrženy a vyznačeny náhradní bezbariérové trasy</w:t>
      </w:r>
    </w:p>
    <w:p w14:paraId="27C61696" w14:textId="458547EB" w:rsidR="00365DC9" w:rsidRDefault="00365DC9" w:rsidP="0022451C">
      <w:pPr>
        <w:rPr>
          <w:b/>
          <w:sz w:val="28"/>
          <w:szCs w:val="28"/>
        </w:rPr>
      </w:pPr>
    </w:p>
    <w:p w14:paraId="2524E91A" w14:textId="77777777" w:rsidR="00365DC9" w:rsidRDefault="00365DC9" w:rsidP="0022451C">
      <w:pPr>
        <w:rPr>
          <w:b/>
          <w:sz w:val="28"/>
          <w:szCs w:val="28"/>
        </w:rPr>
      </w:pPr>
    </w:p>
    <w:p w14:paraId="5C752DA6" w14:textId="194E5AFC" w:rsidR="0022451C" w:rsidRPr="00293A80" w:rsidRDefault="0022451C" w:rsidP="0022451C">
      <w:pPr>
        <w:rPr>
          <w:b/>
          <w:sz w:val="28"/>
          <w:szCs w:val="28"/>
        </w:rPr>
      </w:pPr>
      <w:r w:rsidRPr="00293A80">
        <w:rPr>
          <w:b/>
          <w:sz w:val="28"/>
          <w:szCs w:val="28"/>
        </w:rPr>
        <w:t>e) Ochrana životního prostření při výstavbě</w:t>
      </w:r>
    </w:p>
    <w:p w14:paraId="1BFC9FC5" w14:textId="77777777" w:rsidR="0022451C" w:rsidRPr="00D54363" w:rsidRDefault="0022451C" w:rsidP="0022451C">
      <w:r w:rsidRPr="00D54363">
        <w:t xml:space="preserve">V řešeném území bude nutné kácení </w:t>
      </w:r>
      <w:r>
        <w:t>šesti</w:t>
      </w:r>
      <w:r w:rsidRPr="00D54363">
        <w:t xml:space="preserve"> ovocných stromů o průměru </w:t>
      </w:r>
      <w:proofErr w:type="gramStart"/>
      <w:r w:rsidRPr="00D54363">
        <w:t>200mm</w:t>
      </w:r>
      <w:proofErr w:type="gramEnd"/>
      <w:r w:rsidRPr="00D54363">
        <w:t>. Jiné vzrostlé dřeviny, které by bránily plánovaným stavebním prac</w:t>
      </w:r>
      <w:r>
        <w:t>í</w:t>
      </w:r>
      <w:r w:rsidRPr="00D54363">
        <w:t>m a vyžadovaly tak kácení se nevyskytují.</w:t>
      </w:r>
    </w:p>
    <w:p w14:paraId="382509D2" w14:textId="77777777" w:rsidR="0022451C" w:rsidRDefault="0022451C" w:rsidP="007A3798">
      <w:pPr>
        <w:jc w:val="both"/>
        <w:rPr>
          <w:b/>
          <w:sz w:val="28"/>
          <w:szCs w:val="28"/>
        </w:rPr>
      </w:pPr>
    </w:p>
    <w:sectPr w:rsidR="0022451C" w:rsidSect="00B403E8">
      <w:headerReference w:type="default" r:id="rId9"/>
      <w:pgSz w:w="11906" w:h="16838"/>
      <w:pgMar w:top="1620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6D510" w14:textId="77777777" w:rsidR="00E86ADB" w:rsidRDefault="00E86ADB" w:rsidP="00F56CC9">
      <w:pPr>
        <w:spacing w:after="0" w:line="240" w:lineRule="auto"/>
      </w:pPr>
      <w:r>
        <w:separator/>
      </w:r>
    </w:p>
  </w:endnote>
  <w:endnote w:type="continuationSeparator" w:id="0">
    <w:p w14:paraId="01C8F301" w14:textId="77777777" w:rsidR="00E86ADB" w:rsidRDefault="00E86ADB" w:rsidP="00F5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E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0CCFA" w14:textId="77777777" w:rsidR="00E86ADB" w:rsidRDefault="00E86ADB" w:rsidP="00F56CC9">
      <w:pPr>
        <w:spacing w:after="0" w:line="240" w:lineRule="auto"/>
      </w:pPr>
      <w:r>
        <w:separator/>
      </w:r>
    </w:p>
  </w:footnote>
  <w:footnote w:type="continuationSeparator" w:id="0">
    <w:p w14:paraId="57DCA882" w14:textId="77777777" w:rsidR="00E86ADB" w:rsidRDefault="00E86ADB" w:rsidP="00F5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AB105" w14:textId="77777777" w:rsidR="00671648" w:rsidRDefault="00671648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5E967F12" wp14:editId="4E95AB68">
          <wp:simplePos x="0" y="0"/>
          <wp:positionH relativeFrom="column">
            <wp:posOffset>-511175</wp:posOffset>
          </wp:positionH>
          <wp:positionV relativeFrom="paragraph">
            <wp:posOffset>-92075</wp:posOffset>
          </wp:positionV>
          <wp:extent cx="6612890" cy="47879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2890" cy="478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184480E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B80281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45F53A5"/>
    <w:multiLevelType w:val="hybridMultilevel"/>
    <w:tmpl w:val="AA0AF40C"/>
    <w:lvl w:ilvl="0" w:tplc="7826B19E">
      <w:start w:val="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F2E24"/>
    <w:multiLevelType w:val="multilevel"/>
    <w:tmpl w:val="BECC0C1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630"/>
        </w:tabs>
        <w:ind w:left="630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110"/>
        </w:tabs>
        <w:ind w:left="11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055"/>
        </w:tabs>
        <w:ind w:left="20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805"/>
        </w:tabs>
        <w:ind w:left="280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440"/>
      </w:pPr>
      <w:rPr>
        <w:rFonts w:hint="default"/>
        <w:b/>
      </w:rPr>
    </w:lvl>
  </w:abstractNum>
  <w:abstractNum w:abstractNumId="5" w15:restartNumberingAfterBreak="0">
    <w:nsid w:val="115D5EC1"/>
    <w:multiLevelType w:val="multilevel"/>
    <w:tmpl w:val="A978D92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 w15:restartNumberingAfterBreak="0">
    <w:nsid w:val="162B35D3"/>
    <w:multiLevelType w:val="hybridMultilevel"/>
    <w:tmpl w:val="0AB8AF22"/>
    <w:lvl w:ilvl="0" w:tplc="D52C8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D7025"/>
    <w:multiLevelType w:val="multilevel"/>
    <w:tmpl w:val="2EAAB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555"/>
        </w:tabs>
        <w:ind w:left="55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110"/>
        </w:tabs>
        <w:ind w:left="111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055"/>
        </w:tabs>
        <w:ind w:left="205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610"/>
        </w:tabs>
        <w:ind w:left="261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805"/>
        </w:tabs>
        <w:ind w:left="280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1800"/>
      </w:pPr>
      <w:rPr>
        <w:rFonts w:hint="default"/>
        <w:b/>
      </w:rPr>
    </w:lvl>
  </w:abstractNum>
  <w:abstractNum w:abstractNumId="8" w15:restartNumberingAfterBreak="0">
    <w:nsid w:val="2AC62CBB"/>
    <w:multiLevelType w:val="multilevel"/>
    <w:tmpl w:val="2AD82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9" w15:restartNumberingAfterBreak="0">
    <w:nsid w:val="32AE6DCE"/>
    <w:multiLevelType w:val="hybridMultilevel"/>
    <w:tmpl w:val="8E6EA97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A1C57"/>
    <w:multiLevelType w:val="hybridMultilevel"/>
    <w:tmpl w:val="B582B9E0"/>
    <w:lvl w:ilvl="0" w:tplc="55AE89F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80DDB"/>
    <w:multiLevelType w:val="multilevel"/>
    <w:tmpl w:val="63FC3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495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80"/>
        </w:tabs>
        <w:ind w:left="5880" w:hanging="2160"/>
      </w:pPr>
      <w:rPr>
        <w:rFonts w:hint="default"/>
      </w:rPr>
    </w:lvl>
  </w:abstractNum>
  <w:abstractNum w:abstractNumId="12" w15:restartNumberingAfterBreak="0">
    <w:nsid w:val="44972459"/>
    <w:multiLevelType w:val="multilevel"/>
    <w:tmpl w:val="2982A47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6BF3F6F"/>
    <w:multiLevelType w:val="hybridMultilevel"/>
    <w:tmpl w:val="7F8EF4CC"/>
    <w:lvl w:ilvl="0" w:tplc="C8EE0B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786CE6"/>
    <w:multiLevelType w:val="hybridMultilevel"/>
    <w:tmpl w:val="F620CA2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83B16"/>
    <w:multiLevelType w:val="hybridMultilevel"/>
    <w:tmpl w:val="0DFE28E4"/>
    <w:lvl w:ilvl="0" w:tplc="6F50E3C8">
      <w:start w:val="1"/>
      <w:numFmt w:val="lowerLetter"/>
      <w:lvlText w:val="%1)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16" w15:restartNumberingAfterBreak="0">
    <w:nsid w:val="56FB11C8"/>
    <w:multiLevelType w:val="hybridMultilevel"/>
    <w:tmpl w:val="C0483B5A"/>
    <w:lvl w:ilvl="0" w:tplc="4AFE4F70">
      <w:start w:val="1"/>
      <w:numFmt w:val="bullet"/>
      <w:lvlText w:val=""/>
      <w:lvlJc w:val="left"/>
      <w:pPr>
        <w:tabs>
          <w:tab w:val="num" w:pos="1778"/>
        </w:tabs>
        <w:ind w:left="1701" w:hanging="283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57837D0E"/>
    <w:multiLevelType w:val="hybridMultilevel"/>
    <w:tmpl w:val="392CCAFA"/>
    <w:lvl w:ilvl="0" w:tplc="C1324CA8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57B91BE8"/>
    <w:multiLevelType w:val="hybridMultilevel"/>
    <w:tmpl w:val="30162CC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91307"/>
    <w:multiLevelType w:val="multilevel"/>
    <w:tmpl w:val="AFC497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</w:rPr>
    </w:lvl>
  </w:abstractNum>
  <w:abstractNum w:abstractNumId="20" w15:restartNumberingAfterBreak="0">
    <w:nsid w:val="68CD5C26"/>
    <w:multiLevelType w:val="singleLevel"/>
    <w:tmpl w:val="E8DE2CA6"/>
    <w:lvl w:ilvl="0">
      <w:start w:val="3"/>
      <w:numFmt w:val="bullet"/>
      <w:pStyle w:val="Seznamsodrkami2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1" w15:restartNumberingAfterBreak="0">
    <w:nsid w:val="6BFE3E32"/>
    <w:multiLevelType w:val="multilevel"/>
    <w:tmpl w:val="F12CDB80"/>
    <w:lvl w:ilvl="0">
      <w:start w:val="1"/>
      <w:numFmt w:val="decimal"/>
      <w:pStyle w:val="Nadpis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0" w:firstLine="28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0" w:firstLine="567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pStyle w:val="Nadpis4"/>
      <w:suff w:val="space"/>
      <w:lvlText w:val="%1.%2.%3.%4.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0" w:firstLine="1134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66C6262"/>
    <w:multiLevelType w:val="singleLevel"/>
    <w:tmpl w:val="28C8DC1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74012F9"/>
    <w:multiLevelType w:val="multilevel"/>
    <w:tmpl w:val="0EA07B0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 w15:restartNumberingAfterBreak="0">
    <w:nsid w:val="7C8B23A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5"/>
  </w:num>
  <w:num w:numId="3">
    <w:abstractNumId w:val="24"/>
  </w:num>
  <w:num w:numId="4">
    <w:abstractNumId w:val="14"/>
  </w:num>
  <w:num w:numId="5">
    <w:abstractNumId w:val="21"/>
  </w:num>
  <w:num w:numId="6">
    <w:abstractNumId w:val="17"/>
  </w:num>
  <w:num w:numId="7">
    <w:abstractNumId w:val="9"/>
  </w:num>
  <w:num w:numId="8">
    <w:abstractNumId w:val="23"/>
  </w:num>
  <w:num w:numId="9">
    <w:abstractNumId w:val="6"/>
  </w:num>
  <w:num w:numId="10">
    <w:abstractNumId w:val="11"/>
  </w:num>
  <w:num w:numId="11">
    <w:abstractNumId w:val="8"/>
  </w:num>
  <w:num w:numId="12">
    <w:abstractNumId w:val="13"/>
  </w:num>
  <w:num w:numId="13">
    <w:abstractNumId w:val="19"/>
  </w:num>
  <w:num w:numId="14">
    <w:abstractNumId w:val="12"/>
  </w:num>
  <w:num w:numId="15">
    <w:abstractNumId w:val="1"/>
  </w:num>
  <w:num w:numId="16">
    <w:abstractNumId w:val="0"/>
  </w:num>
  <w:num w:numId="17">
    <w:abstractNumId w:val="22"/>
  </w:num>
  <w:num w:numId="18">
    <w:abstractNumId w:val="20"/>
  </w:num>
  <w:num w:numId="19">
    <w:abstractNumId w:val="16"/>
  </w:num>
  <w:num w:numId="20">
    <w:abstractNumId w:val="10"/>
  </w:num>
  <w:num w:numId="21">
    <w:abstractNumId w:val="3"/>
  </w:num>
  <w:num w:numId="22">
    <w:abstractNumId w:val="5"/>
  </w:num>
  <w:num w:numId="23">
    <w:abstractNumId w:val="2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CC9"/>
    <w:rsid w:val="00000EA8"/>
    <w:rsid w:val="00012B11"/>
    <w:rsid w:val="00023F6E"/>
    <w:rsid w:val="00031BB2"/>
    <w:rsid w:val="000479E5"/>
    <w:rsid w:val="000526ED"/>
    <w:rsid w:val="00056BE3"/>
    <w:rsid w:val="000741A9"/>
    <w:rsid w:val="00074413"/>
    <w:rsid w:val="000970C0"/>
    <w:rsid w:val="000A41DA"/>
    <w:rsid w:val="000A6993"/>
    <w:rsid w:val="000C0F39"/>
    <w:rsid w:val="000E3C2A"/>
    <w:rsid w:val="000F0B99"/>
    <w:rsid w:val="000F0E4E"/>
    <w:rsid w:val="000F5C54"/>
    <w:rsid w:val="00106545"/>
    <w:rsid w:val="00113678"/>
    <w:rsid w:val="00133196"/>
    <w:rsid w:val="00141715"/>
    <w:rsid w:val="001438B8"/>
    <w:rsid w:val="00146DAA"/>
    <w:rsid w:val="00153CAB"/>
    <w:rsid w:val="0019435A"/>
    <w:rsid w:val="001B5E23"/>
    <w:rsid w:val="001D1226"/>
    <w:rsid w:val="001E367C"/>
    <w:rsid w:val="0020425C"/>
    <w:rsid w:val="00206092"/>
    <w:rsid w:val="00216AF9"/>
    <w:rsid w:val="0022451C"/>
    <w:rsid w:val="00235C20"/>
    <w:rsid w:val="00266D4D"/>
    <w:rsid w:val="002777F3"/>
    <w:rsid w:val="002A4A4E"/>
    <w:rsid w:val="002B5EA9"/>
    <w:rsid w:val="002B614E"/>
    <w:rsid w:val="002C3517"/>
    <w:rsid w:val="002C7022"/>
    <w:rsid w:val="002F2671"/>
    <w:rsid w:val="00304A11"/>
    <w:rsid w:val="00324991"/>
    <w:rsid w:val="00365DC9"/>
    <w:rsid w:val="00380A3E"/>
    <w:rsid w:val="00381ADB"/>
    <w:rsid w:val="003949B4"/>
    <w:rsid w:val="00396BDC"/>
    <w:rsid w:val="003973D1"/>
    <w:rsid w:val="003B74F0"/>
    <w:rsid w:val="003C002C"/>
    <w:rsid w:val="003C3EEE"/>
    <w:rsid w:val="003C6B8B"/>
    <w:rsid w:val="003D7998"/>
    <w:rsid w:val="003E5028"/>
    <w:rsid w:val="003F5050"/>
    <w:rsid w:val="004248F1"/>
    <w:rsid w:val="00424B6E"/>
    <w:rsid w:val="00432EB4"/>
    <w:rsid w:val="0043719F"/>
    <w:rsid w:val="00442752"/>
    <w:rsid w:val="0045095A"/>
    <w:rsid w:val="00470EC8"/>
    <w:rsid w:val="0047397C"/>
    <w:rsid w:val="00480CD2"/>
    <w:rsid w:val="00481970"/>
    <w:rsid w:val="0048657D"/>
    <w:rsid w:val="004A1F9A"/>
    <w:rsid w:val="004A3200"/>
    <w:rsid w:val="004A64B9"/>
    <w:rsid w:val="004C387A"/>
    <w:rsid w:val="004C3C5D"/>
    <w:rsid w:val="004D1460"/>
    <w:rsid w:val="004E46C6"/>
    <w:rsid w:val="004E61C1"/>
    <w:rsid w:val="004F1757"/>
    <w:rsid w:val="004F3F98"/>
    <w:rsid w:val="004F7E4B"/>
    <w:rsid w:val="005235DA"/>
    <w:rsid w:val="0052616E"/>
    <w:rsid w:val="0055427F"/>
    <w:rsid w:val="00567C0C"/>
    <w:rsid w:val="005861BB"/>
    <w:rsid w:val="005A1B9E"/>
    <w:rsid w:val="005A42CD"/>
    <w:rsid w:val="005A6FF6"/>
    <w:rsid w:val="005B66DA"/>
    <w:rsid w:val="005B79EA"/>
    <w:rsid w:val="005C0C2D"/>
    <w:rsid w:val="005C7E4C"/>
    <w:rsid w:val="005E0357"/>
    <w:rsid w:val="005E34FF"/>
    <w:rsid w:val="005F2ACF"/>
    <w:rsid w:val="005F6B77"/>
    <w:rsid w:val="005F75AE"/>
    <w:rsid w:val="00623661"/>
    <w:rsid w:val="00624F70"/>
    <w:rsid w:val="00641192"/>
    <w:rsid w:val="006413AB"/>
    <w:rsid w:val="0064752F"/>
    <w:rsid w:val="0065056C"/>
    <w:rsid w:val="00650C81"/>
    <w:rsid w:val="00664E20"/>
    <w:rsid w:val="00671648"/>
    <w:rsid w:val="006849F6"/>
    <w:rsid w:val="00685B1D"/>
    <w:rsid w:val="006A07E9"/>
    <w:rsid w:val="006A18F5"/>
    <w:rsid w:val="006B1D63"/>
    <w:rsid w:val="006B3053"/>
    <w:rsid w:val="006D7386"/>
    <w:rsid w:val="006F5F50"/>
    <w:rsid w:val="007016C1"/>
    <w:rsid w:val="007172F2"/>
    <w:rsid w:val="00720154"/>
    <w:rsid w:val="0072037C"/>
    <w:rsid w:val="00723212"/>
    <w:rsid w:val="007344F3"/>
    <w:rsid w:val="00747412"/>
    <w:rsid w:val="00761036"/>
    <w:rsid w:val="00761F5F"/>
    <w:rsid w:val="00764764"/>
    <w:rsid w:val="0077475B"/>
    <w:rsid w:val="0079498E"/>
    <w:rsid w:val="007A3798"/>
    <w:rsid w:val="007B74AF"/>
    <w:rsid w:val="007E21B9"/>
    <w:rsid w:val="00820008"/>
    <w:rsid w:val="00832EBE"/>
    <w:rsid w:val="0084253B"/>
    <w:rsid w:val="00870AAF"/>
    <w:rsid w:val="00894456"/>
    <w:rsid w:val="008A61D6"/>
    <w:rsid w:val="008D08BF"/>
    <w:rsid w:val="008F0138"/>
    <w:rsid w:val="008F2815"/>
    <w:rsid w:val="00901F0F"/>
    <w:rsid w:val="0091181B"/>
    <w:rsid w:val="00926A02"/>
    <w:rsid w:val="009321D4"/>
    <w:rsid w:val="009342B9"/>
    <w:rsid w:val="009573A5"/>
    <w:rsid w:val="00971CF9"/>
    <w:rsid w:val="009B30D7"/>
    <w:rsid w:val="009B49C1"/>
    <w:rsid w:val="009B6024"/>
    <w:rsid w:val="009C1FDE"/>
    <w:rsid w:val="009E04DD"/>
    <w:rsid w:val="009E4ECB"/>
    <w:rsid w:val="009E67EC"/>
    <w:rsid w:val="009F7E9D"/>
    <w:rsid w:val="00A319E0"/>
    <w:rsid w:val="00A42410"/>
    <w:rsid w:val="00A43768"/>
    <w:rsid w:val="00A64BDF"/>
    <w:rsid w:val="00A7137C"/>
    <w:rsid w:val="00A72560"/>
    <w:rsid w:val="00A740F8"/>
    <w:rsid w:val="00A758F4"/>
    <w:rsid w:val="00AF311D"/>
    <w:rsid w:val="00B006A0"/>
    <w:rsid w:val="00B02009"/>
    <w:rsid w:val="00B06FF8"/>
    <w:rsid w:val="00B17729"/>
    <w:rsid w:val="00B203B2"/>
    <w:rsid w:val="00B33211"/>
    <w:rsid w:val="00B37910"/>
    <w:rsid w:val="00B403E8"/>
    <w:rsid w:val="00B47F39"/>
    <w:rsid w:val="00B515F6"/>
    <w:rsid w:val="00B62E0C"/>
    <w:rsid w:val="00B63650"/>
    <w:rsid w:val="00B66FCF"/>
    <w:rsid w:val="00B76BFB"/>
    <w:rsid w:val="00B77356"/>
    <w:rsid w:val="00B81E7A"/>
    <w:rsid w:val="00B91EBF"/>
    <w:rsid w:val="00B94B6F"/>
    <w:rsid w:val="00BA5EBA"/>
    <w:rsid w:val="00BC50A4"/>
    <w:rsid w:val="00BE55F1"/>
    <w:rsid w:val="00BF36E3"/>
    <w:rsid w:val="00BF4BD9"/>
    <w:rsid w:val="00BF5FBC"/>
    <w:rsid w:val="00C02B7C"/>
    <w:rsid w:val="00C26CCB"/>
    <w:rsid w:val="00C34472"/>
    <w:rsid w:val="00C76DCA"/>
    <w:rsid w:val="00C96AC5"/>
    <w:rsid w:val="00CA75F8"/>
    <w:rsid w:val="00CC4AA3"/>
    <w:rsid w:val="00CE0946"/>
    <w:rsid w:val="00CF3FCC"/>
    <w:rsid w:val="00D155FC"/>
    <w:rsid w:val="00D177DB"/>
    <w:rsid w:val="00D243C7"/>
    <w:rsid w:val="00D30E07"/>
    <w:rsid w:val="00D37CA3"/>
    <w:rsid w:val="00D456D2"/>
    <w:rsid w:val="00D50324"/>
    <w:rsid w:val="00D54363"/>
    <w:rsid w:val="00D64338"/>
    <w:rsid w:val="00D809EE"/>
    <w:rsid w:val="00D85C62"/>
    <w:rsid w:val="00DC6CD2"/>
    <w:rsid w:val="00DD2D56"/>
    <w:rsid w:val="00DD6183"/>
    <w:rsid w:val="00DF0A34"/>
    <w:rsid w:val="00DF5AFA"/>
    <w:rsid w:val="00E02B70"/>
    <w:rsid w:val="00E31EBF"/>
    <w:rsid w:val="00E359B6"/>
    <w:rsid w:val="00E51F00"/>
    <w:rsid w:val="00E604B6"/>
    <w:rsid w:val="00E75EA8"/>
    <w:rsid w:val="00E82050"/>
    <w:rsid w:val="00E83961"/>
    <w:rsid w:val="00E83F38"/>
    <w:rsid w:val="00E86ADB"/>
    <w:rsid w:val="00E93CAD"/>
    <w:rsid w:val="00EA397B"/>
    <w:rsid w:val="00EA58E7"/>
    <w:rsid w:val="00EB5161"/>
    <w:rsid w:val="00EC2E39"/>
    <w:rsid w:val="00ED668D"/>
    <w:rsid w:val="00EE02FF"/>
    <w:rsid w:val="00EF2323"/>
    <w:rsid w:val="00F418B5"/>
    <w:rsid w:val="00F44434"/>
    <w:rsid w:val="00F54D65"/>
    <w:rsid w:val="00F56000"/>
    <w:rsid w:val="00F56CC9"/>
    <w:rsid w:val="00FC14A0"/>
    <w:rsid w:val="00FC2DB5"/>
    <w:rsid w:val="00FD03E1"/>
    <w:rsid w:val="00FE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0DC7E52C"/>
  <w15:docId w15:val="{E701D578-9B46-4466-A308-18E10ED7E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0B99"/>
    <w:pPr>
      <w:spacing w:after="160" w:line="259" w:lineRule="auto"/>
    </w:pPr>
    <w:rPr>
      <w:lang w:eastAsia="en-US"/>
    </w:rPr>
  </w:style>
  <w:style w:type="paragraph" w:styleId="Nadpis1">
    <w:name w:val="heading 1"/>
    <w:basedOn w:val="Normln"/>
    <w:next w:val="Normln"/>
    <w:link w:val="Nadpis1Char"/>
    <w:qFormat/>
    <w:locked/>
    <w:rsid w:val="00AF311D"/>
    <w:pPr>
      <w:keepNext/>
      <w:numPr>
        <w:numId w:val="5"/>
      </w:numPr>
      <w:spacing w:before="240" w:after="60" w:line="240" w:lineRule="auto"/>
      <w:outlineLvl w:val="0"/>
    </w:pPr>
    <w:rPr>
      <w:rFonts w:ascii="Times New Roman" w:eastAsia="Times New Roman" w:hAnsi="Times New Roman"/>
      <w:b/>
      <w:snapToGrid w:val="0"/>
      <w:kern w:val="28"/>
      <w:sz w:val="28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locked/>
    <w:rsid w:val="00AF311D"/>
    <w:pPr>
      <w:keepNext/>
      <w:numPr>
        <w:ilvl w:val="1"/>
        <w:numId w:val="5"/>
      </w:numPr>
      <w:spacing w:before="120" w:after="60" w:line="240" w:lineRule="auto"/>
      <w:outlineLvl w:val="1"/>
    </w:pPr>
    <w:rPr>
      <w:rFonts w:ascii="Times New Roman" w:eastAsia="Times New Roman" w:hAnsi="Times New Roman"/>
      <w:b/>
      <w:snapToGrid w:val="0"/>
      <w:sz w:val="24"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locked/>
    <w:rsid w:val="00AF311D"/>
    <w:pPr>
      <w:keepNext/>
      <w:numPr>
        <w:ilvl w:val="2"/>
        <w:numId w:val="5"/>
      </w:numPr>
      <w:spacing w:before="120" w:after="60" w:line="240" w:lineRule="auto"/>
      <w:jc w:val="both"/>
      <w:outlineLvl w:val="2"/>
    </w:pPr>
    <w:rPr>
      <w:rFonts w:ascii="Times New Roman" w:eastAsia="Times New Roman" w:hAnsi="Times New Roman"/>
      <w:b/>
      <w:snapToGrid w:val="0"/>
      <w:sz w:val="24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locked/>
    <w:rsid w:val="00AF311D"/>
    <w:pPr>
      <w:keepNext/>
      <w:numPr>
        <w:ilvl w:val="3"/>
        <w:numId w:val="5"/>
      </w:numPr>
      <w:spacing w:before="120" w:after="60" w:line="240" w:lineRule="auto"/>
      <w:jc w:val="both"/>
      <w:outlineLvl w:val="3"/>
    </w:pPr>
    <w:rPr>
      <w:rFonts w:ascii="Times New Roman" w:eastAsia="Times New Roman" w:hAnsi="Times New Roman"/>
      <w:b/>
      <w:snapToGrid w:val="0"/>
      <w:sz w:val="24"/>
      <w:szCs w:val="20"/>
      <w:lang w:eastAsia="cs-CZ"/>
    </w:rPr>
  </w:style>
  <w:style w:type="paragraph" w:styleId="Nadpis5">
    <w:name w:val="heading 5"/>
    <w:basedOn w:val="Normln"/>
    <w:next w:val="Normln"/>
    <w:link w:val="Nadpis5Char"/>
    <w:qFormat/>
    <w:locked/>
    <w:rsid w:val="00AF311D"/>
    <w:pPr>
      <w:numPr>
        <w:ilvl w:val="4"/>
        <w:numId w:val="5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b/>
      <w:snapToGrid w:val="0"/>
      <w:sz w:val="24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locked/>
    <w:rsid w:val="00AF311D"/>
    <w:pPr>
      <w:numPr>
        <w:ilvl w:val="5"/>
        <w:numId w:val="5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napToGrid w:val="0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locked/>
    <w:rsid w:val="00AF311D"/>
    <w:pPr>
      <w:numPr>
        <w:ilvl w:val="6"/>
        <w:numId w:val="5"/>
      </w:numPr>
      <w:spacing w:before="240" w:after="60" w:line="240" w:lineRule="auto"/>
      <w:jc w:val="both"/>
      <w:outlineLvl w:val="6"/>
    </w:pPr>
    <w:rPr>
      <w:rFonts w:ascii="Arial" w:eastAsia="Times New Roman" w:hAnsi="Arial"/>
      <w:snapToGrid w:val="0"/>
      <w:sz w:val="20"/>
      <w:szCs w:val="20"/>
      <w:lang w:eastAsia="cs-CZ"/>
    </w:rPr>
  </w:style>
  <w:style w:type="paragraph" w:styleId="Nadpis8">
    <w:name w:val="heading 8"/>
    <w:basedOn w:val="Normln"/>
    <w:next w:val="Normln"/>
    <w:link w:val="Nadpis8Char"/>
    <w:qFormat/>
    <w:locked/>
    <w:rsid w:val="00AF311D"/>
    <w:pPr>
      <w:numPr>
        <w:ilvl w:val="7"/>
        <w:numId w:val="5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napToGrid w:val="0"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locked/>
    <w:rsid w:val="00AF311D"/>
    <w:pPr>
      <w:numPr>
        <w:ilvl w:val="8"/>
        <w:numId w:val="5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napToGrid w:val="0"/>
      <w:sz w:val="1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F56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56CC9"/>
    <w:rPr>
      <w:rFonts w:cs="Times New Roman"/>
    </w:rPr>
  </w:style>
  <w:style w:type="paragraph" w:styleId="Zpat">
    <w:name w:val="footer"/>
    <w:basedOn w:val="Normln"/>
    <w:link w:val="ZpatChar"/>
    <w:rsid w:val="00F56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56CC9"/>
    <w:rPr>
      <w:rFonts w:cs="Times New Roman"/>
    </w:rPr>
  </w:style>
  <w:style w:type="paragraph" w:styleId="Zkladntextodsazen">
    <w:name w:val="Body Text Indent"/>
    <w:basedOn w:val="Normln"/>
    <w:link w:val="ZkladntextodsazenChar"/>
    <w:rsid w:val="00E75EA8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7016C1"/>
    <w:rPr>
      <w:rFonts w:cs="Times New Roman"/>
      <w:lang w:eastAsia="en-US"/>
    </w:rPr>
  </w:style>
  <w:style w:type="paragraph" w:styleId="Zkladntext">
    <w:name w:val="Body Text"/>
    <w:basedOn w:val="Normln"/>
    <w:link w:val="ZkladntextChar"/>
    <w:rsid w:val="00B76BF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48657D"/>
    <w:rPr>
      <w:rFonts w:cs="Times New Roman"/>
      <w:lang w:eastAsia="en-US"/>
    </w:rPr>
  </w:style>
  <w:style w:type="character" w:customStyle="1" w:styleId="Nadpis1Char">
    <w:name w:val="Nadpis 1 Char"/>
    <w:basedOn w:val="Standardnpsmoodstavce"/>
    <w:link w:val="Nadpis1"/>
    <w:rsid w:val="00AF311D"/>
    <w:rPr>
      <w:rFonts w:ascii="Times New Roman" w:eastAsia="Times New Roman" w:hAnsi="Times New Roman"/>
      <w:b/>
      <w:snapToGrid w:val="0"/>
      <w:kern w:val="28"/>
      <w:sz w:val="28"/>
      <w:szCs w:val="20"/>
    </w:rPr>
  </w:style>
  <w:style w:type="character" w:customStyle="1" w:styleId="Nadpis2Char">
    <w:name w:val="Nadpis 2 Char"/>
    <w:basedOn w:val="Standardnpsmoodstavce"/>
    <w:link w:val="Nadpis2"/>
    <w:rsid w:val="00AF311D"/>
    <w:rPr>
      <w:rFonts w:ascii="Times New Roman" w:eastAsia="Times New Roman" w:hAnsi="Times New Roman"/>
      <w:b/>
      <w:snapToGrid w:val="0"/>
      <w:sz w:val="24"/>
      <w:szCs w:val="20"/>
    </w:rPr>
  </w:style>
  <w:style w:type="character" w:customStyle="1" w:styleId="Nadpis3Char">
    <w:name w:val="Nadpis 3 Char"/>
    <w:basedOn w:val="Standardnpsmoodstavce"/>
    <w:link w:val="Nadpis3"/>
    <w:rsid w:val="00AF311D"/>
    <w:rPr>
      <w:rFonts w:ascii="Times New Roman" w:eastAsia="Times New Roman" w:hAnsi="Times New Roman"/>
      <w:b/>
      <w:snapToGrid w:val="0"/>
      <w:sz w:val="24"/>
      <w:szCs w:val="20"/>
    </w:rPr>
  </w:style>
  <w:style w:type="character" w:customStyle="1" w:styleId="Nadpis4Char">
    <w:name w:val="Nadpis 4 Char"/>
    <w:basedOn w:val="Standardnpsmoodstavce"/>
    <w:link w:val="Nadpis4"/>
    <w:rsid w:val="00AF311D"/>
    <w:rPr>
      <w:rFonts w:ascii="Times New Roman" w:eastAsia="Times New Roman" w:hAnsi="Times New Roman"/>
      <w:b/>
      <w:snapToGrid w:val="0"/>
      <w:sz w:val="24"/>
      <w:szCs w:val="20"/>
    </w:rPr>
  </w:style>
  <w:style w:type="character" w:customStyle="1" w:styleId="Nadpis5Char">
    <w:name w:val="Nadpis 5 Char"/>
    <w:basedOn w:val="Standardnpsmoodstavce"/>
    <w:link w:val="Nadpis5"/>
    <w:rsid w:val="00AF311D"/>
    <w:rPr>
      <w:rFonts w:ascii="Times New Roman" w:eastAsia="Times New Roman" w:hAnsi="Times New Roman"/>
      <w:b/>
      <w:snapToGrid w:val="0"/>
      <w:sz w:val="24"/>
      <w:szCs w:val="20"/>
    </w:rPr>
  </w:style>
  <w:style w:type="character" w:customStyle="1" w:styleId="Nadpis6Char">
    <w:name w:val="Nadpis 6 Char"/>
    <w:basedOn w:val="Standardnpsmoodstavce"/>
    <w:link w:val="Nadpis6"/>
    <w:rsid w:val="00AF311D"/>
    <w:rPr>
      <w:rFonts w:ascii="Times New Roman" w:eastAsia="Times New Roman" w:hAnsi="Times New Roman"/>
      <w:i/>
      <w:snapToGrid w:val="0"/>
      <w:szCs w:val="20"/>
    </w:rPr>
  </w:style>
  <w:style w:type="character" w:customStyle="1" w:styleId="Nadpis7Char">
    <w:name w:val="Nadpis 7 Char"/>
    <w:basedOn w:val="Standardnpsmoodstavce"/>
    <w:link w:val="Nadpis7"/>
    <w:rsid w:val="00AF311D"/>
    <w:rPr>
      <w:rFonts w:ascii="Arial" w:eastAsia="Times New Roman" w:hAnsi="Arial"/>
      <w:snapToGrid w:val="0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AF311D"/>
    <w:rPr>
      <w:rFonts w:ascii="Arial" w:eastAsia="Times New Roman" w:hAnsi="Arial"/>
      <w:i/>
      <w:snapToGrid w:val="0"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AF311D"/>
    <w:rPr>
      <w:rFonts w:ascii="Arial" w:eastAsia="Times New Roman" w:hAnsi="Arial"/>
      <w:b/>
      <w:i/>
      <w:snapToGrid w:val="0"/>
      <w:sz w:val="18"/>
      <w:szCs w:val="20"/>
    </w:rPr>
  </w:style>
  <w:style w:type="table" w:styleId="Mkatabulky">
    <w:name w:val="Table Grid"/>
    <w:basedOn w:val="Normlntabulka"/>
    <w:locked/>
    <w:rsid w:val="00AF311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IMP">
    <w:name w:val="Normální_IMP"/>
    <w:basedOn w:val="Normln"/>
    <w:rsid w:val="00AF311D"/>
    <w:pPr>
      <w:suppressAutoHyphens/>
      <w:overflowPunct w:val="0"/>
      <w:autoSpaceDE w:val="0"/>
      <w:spacing w:after="0" w:line="228" w:lineRule="auto"/>
      <w:textAlignment w:val="baseline"/>
    </w:pPr>
    <w:rPr>
      <w:rFonts w:ascii="Times New Roman" w:eastAsia="Times New Roman" w:hAnsi="Times New Roman" w:cs="Arial"/>
      <w:sz w:val="24"/>
      <w:szCs w:val="20"/>
      <w:lang w:eastAsia="ar-SA"/>
    </w:rPr>
  </w:style>
  <w:style w:type="paragraph" w:customStyle="1" w:styleId="ZkladntextIMP">
    <w:name w:val="Základní text_IMP"/>
    <w:basedOn w:val="Normln"/>
    <w:rsid w:val="00AF311D"/>
    <w:pPr>
      <w:suppressAutoHyphens/>
      <w:overflowPunct w:val="0"/>
      <w:autoSpaceDE w:val="0"/>
      <w:spacing w:after="0" w:line="276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FormtovanvHTML">
    <w:name w:val="HTML Preformatted"/>
    <w:basedOn w:val="Normln"/>
    <w:link w:val="FormtovanvHTMLChar"/>
    <w:rsid w:val="00AF31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rsid w:val="00AF311D"/>
    <w:rPr>
      <w:rFonts w:ascii="Arial Unicode MS" w:eastAsia="Arial Unicode MS" w:hAnsi="Arial Unicode MS" w:cs="Arial Unicode MS"/>
      <w:sz w:val="20"/>
      <w:szCs w:val="20"/>
    </w:rPr>
  </w:style>
  <w:style w:type="paragraph" w:styleId="Zkladntext2">
    <w:name w:val="Body Text 2"/>
    <w:basedOn w:val="Normln"/>
    <w:link w:val="Zkladntext2Char"/>
    <w:rsid w:val="00AF311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AF311D"/>
    <w:rPr>
      <w:rFonts w:ascii="Times New Roman" w:eastAsia="Times New Roman" w:hAnsi="Times New Roman"/>
      <w:sz w:val="24"/>
      <w:szCs w:val="24"/>
    </w:rPr>
  </w:style>
  <w:style w:type="paragraph" w:styleId="Zkladntext3">
    <w:name w:val="Body Text 3"/>
    <w:basedOn w:val="Normln"/>
    <w:link w:val="Zkladntext3Char"/>
    <w:rsid w:val="00AF311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AF311D"/>
    <w:rPr>
      <w:rFonts w:ascii="Times New Roman" w:eastAsia="Times New Roman" w:hAnsi="Times New Roman"/>
      <w:sz w:val="16"/>
      <w:szCs w:val="16"/>
    </w:rPr>
  </w:style>
  <w:style w:type="paragraph" w:customStyle="1" w:styleId="text2">
    <w:name w:val="text2"/>
    <w:basedOn w:val="Normln"/>
    <w:rsid w:val="00AF311D"/>
    <w:pPr>
      <w:suppressAutoHyphens/>
      <w:spacing w:after="0" w:line="240" w:lineRule="auto"/>
      <w:ind w:firstLine="284"/>
      <w:jc w:val="both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Import8">
    <w:name w:val="Import 8"/>
    <w:basedOn w:val="Normln"/>
    <w:rsid w:val="00AF311D"/>
    <w:pPr>
      <w:widowControl w:val="0"/>
      <w:tabs>
        <w:tab w:val="left" w:pos="1296"/>
      </w:tabs>
      <w:spacing w:after="0" w:line="216" w:lineRule="auto"/>
      <w:ind w:left="576"/>
    </w:pPr>
    <w:rPr>
      <w:rFonts w:ascii="Courier New" w:eastAsia="Times New Roman" w:hAnsi="Courier New" w:cs="Arial"/>
      <w:sz w:val="24"/>
      <w:szCs w:val="20"/>
      <w:lang w:eastAsia="ar-SA"/>
    </w:rPr>
  </w:style>
  <w:style w:type="character" w:styleId="slostrnky">
    <w:name w:val="page number"/>
    <w:basedOn w:val="Standardnpsmoodstavce"/>
    <w:rsid w:val="00AF311D"/>
  </w:style>
  <w:style w:type="paragraph" w:styleId="Nzev">
    <w:name w:val="Title"/>
    <w:aliases w:val=" Char"/>
    <w:basedOn w:val="Normln"/>
    <w:link w:val="NzevChar"/>
    <w:qFormat/>
    <w:locked/>
    <w:rsid w:val="00AF311D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cs-CZ"/>
    </w:rPr>
  </w:style>
  <w:style w:type="character" w:customStyle="1" w:styleId="NzevChar">
    <w:name w:val="Název Char"/>
    <w:aliases w:val=" Char Char"/>
    <w:basedOn w:val="Standardnpsmoodstavce"/>
    <w:link w:val="Nzev"/>
    <w:rsid w:val="00AF311D"/>
    <w:rPr>
      <w:rFonts w:ascii="Times New Roman" w:eastAsia="Times New Roman" w:hAnsi="Times New Roman"/>
      <w:sz w:val="32"/>
      <w:szCs w:val="24"/>
    </w:rPr>
  </w:style>
  <w:style w:type="paragraph" w:styleId="Normlnweb">
    <w:name w:val="Normal (Web)"/>
    <w:basedOn w:val="Normln"/>
    <w:rsid w:val="00AF31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z-Zatekformule">
    <w:name w:val="HTML Top of Form"/>
    <w:basedOn w:val="Normln"/>
    <w:next w:val="Normln"/>
    <w:link w:val="z-ZatekformuleChar"/>
    <w:hidden/>
    <w:rsid w:val="00AF31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rsid w:val="00AF311D"/>
    <w:rPr>
      <w:rFonts w:ascii="Arial" w:eastAsia="Times New Roman" w:hAnsi="Arial" w:cs="Arial"/>
      <w:vanish/>
      <w:sz w:val="16"/>
      <w:szCs w:val="16"/>
    </w:rPr>
  </w:style>
  <w:style w:type="paragraph" w:styleId="z-Konecformule">
    <w:name w:val="HTML Bottom of Form"/>
    <w:basedOn w:val="Normln"/>
    <w:next w:val="Normln"/>
    <w:link w:val="z-KonecformuleChar"/>
    <w:hidden/>
    <w:rsid w:val="00AF31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rsid w:val="00AF311D"/>
    <w:rPr>
      <w:rFonts w:ascii="Arial" w:eastAsia="Times New Roman" w:hAnsi="Arial" w:cs="Arial"/>
      <w:vanish/>
      <w:sz w:val="16"/>
      <w:szCs w:val="16"/>
    </w:rPr>
  </w:style>
  <w:style w:type="paragraph" w:customStyle="1" w:styleId="Bold">
    <w:name w:val="Bold"/>
    <w:basedOn w:val="Normln"/>
    <w:next w:val="Normln"/>
    <w:rsid w:val="00AF311D"/>
    <w:pPr>
      <w:widowControl w:val="0"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cs-CZ"/>
    </w:rPr>
  </w:style>
  <w:style w:type="paragraph" w:customStyle="1" w:styleId="dka">
    <w:name w:val="Øádka"/>
    <w:basedOn w:val="Normln"/>
    <w:rsid w:val="00AF311D"/>
    <w:pPr>
      <w:spacing w:after="0" w:line="240" w:lineRule="auto"/>
      <w:jc w:val="both"/>
    </w:pPr>
    <w:rPr>
      <w:rFonts w:ascii="Arial" w:eastAsia="Times New Roman" w:hAnsi="Arial"/>
      <w:sz w:val="20"/>
      <w:szCs w:val="20"/>
      <w:lang w:eastAsia="cs-CZ"/>
    </w:rPr>
  </w:style>
  <w:style w:type="paragraph" w:styleId="Seznamsodrkami">
    <w:name w:val="List Bullet"/>
    <w:basedOn w:val="Normln"/>
    <w:autoRedefine/>
    <w:rsid w:val="00AF311D"/>
    <w:pPr>
      <w:widowControl w:val="0"/>
      <w:numPr>
        <w:numId w:val="15"/>
      </w:numPr>
      <w:spacing w:after="0" w:line="240" w:lineRule="auto"/>
      <w:jc w:val="both"/>
    </w:pPr>
    <w:rPr>
      <w:rFonts w:ascii="Arial" w:eastAsia="Times New Roman" w:hAnsi="Arial"/>
      <w:sz w:val="20"/>
      <w:szCs w:val="20"/>
      <w:lang w:eastAsia="cs-CZ"/>
    </w:rPr>
  </w:style>
  <w:style w:type="paragraph" w:styleId="Seznamsodrkami2">
    <w:name w:val="List Bullet 2"/>
    <w:basedOn w:val="Normln"/>
    <w:autoRedefine/>
    <w:rsid w:val="00AF311D"/>
    <w:pPr>
      <w:widowControl w:val="0"/>
      <w:numPr>
        <w:numId w:val="18"/>
      </w:numPr>
      <w:tabs>
        <w:tab w:val="clear" w:pos="1065"/>
        <w:tab w:val="num" w:pos="426"/>
      </w:tabs>
      <w:spacing w:after="0" w:line="240" w:lineRule="auto"/>
      <w:ind w:left="426" w:hanging="284"/>
    </w:pPr>
    <w:rPr>
      <w:rFonts w:ascii="Arial" w:eastAsia="Times New Roman" w:hAnsi="Arial"/>
      <w:sz w:val="20"/>
      <w:szCs w:val="20"/>
      <w:lang w:eastAsia="cs-CZ"/>
    </w:rPr>
  </w:style>
  <w:style w:type="paragraph" w:styleId="Seznamsodrkami3">
    <w:name w:val="List Bullet 3"/>
    <w:basedOn w:val="Normln"/>
    <w:autoRedefine/>
    <w:rsid w:val="00AF311D"/>
    <w:pPr>
      <w:widowControl w:val="0"/>
      <w:numPr>
        <w:numId w:val="16"/>
      </w:numPr>
      <w:tabs>
        <w:tab w:val="clear" w:pos="926"/>
        <w:tab w:val="num" w:pos="426"/>
      </w:tabs>
      <w:spacing w:after="0" w:line="240" w:lineRule="auto"/>
      <w:ind w:left="426" w:hanging="284"/>
      <w:jc w:val="both"/>
    </w:pPr>
    <w:rPr>
      <w:rFonts w:ascii="Arial" w:eastAsia="Times New Roman" w:hAnsi="Arial"/>
      <w:sz w:val="20"/>
      <w:szCs w:val="20"/>
      <w:lang w:eastAsia="cs-CZ"/>
    </w:rPr>
  </w:style>
  <w:style w:type="paragraph" w:customStyle="1" w:styleId="Znaka1">
    <w:name w:val="Znaèka 1"/>
    <w:basedOn w:val="Normln"/>
    <w:rsid w:val="00AF311D"/>
    <w:pPr>
      <w:spacing w:before="85" w:after="0" w:line="240" w:lineRule="auto"/>
      <w:jc w:val="both"/>
    </w:pPr>
    <w:rPr>
      <w:rFonts w:ascii="TimesE" w:eastAsia="Times New Roman" w:hAnsi="TimesE"/>
      <w:sz w:val="24"/>
      <w:szCs w:val="20"/>
      <w:lang w:eastAsia="cs-CZ"/>
    </w:rPr>
  </w:style>
  <w:style w:type="paragraph" w:styleId="Prosttext">
    <w:name w:val="Plain Text"/>
    <w:basedOn w:val="Normln"/>
    <w:link w:val="ProsttextChar"/>
    <w:semiHidden/>
    <w:rsid w:val="00AF311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semiHidden/>
    <w:rsid w:val="00AF311D"/>
    <w:rPr>
      <w:rFonts w:ascii="Courier New" w:eastAsia="Times New Roman" w:hAnsi="Courier New" w:cs="Courier New"/>
      <w:sz w:val="20"/>
      <w:szCs w:val="20"/>
    </w:rPr>
  </w:style>
  <w:style w:type="paragraph" w:customStyle="1" w:styleId="dka0">
    <w:name w:val="Řádka"/>
    <w:basedOn w:val="Normln"/>
    <w:rsid w:val="00AF311D"/>
    <w:pPr>
      <w:spacing w:after="0" w:line="240" w:lineRule="auto"/>
      <w:jc w:val="both"/>
    </w:pPr>
    <w:rPr>
      <w:rFonts w:ascii="Arial" w:eastAsia="Times New Roman" w:hAnsi="Arial"/>
      <w:sz w:val="20"/>
      <w:szCs w:val="20"/>
      <w:lang w:eastAsia="cs-CZ"/>
    </w:rPr>
  </w:style>
  <w:style w:type="paragraph" w:customStyle="1" w:styleId="Normln1">
    <w:name w:val="Normální1"/>
    <w:basedOn w:val="Normln"/>
    <w:rsid w:val="00AF311D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customStyle="1" w:styleId="Normln2">
    <w:name w:val="Normální2"/>
    <w:basedOn w:val="Normln"/>
    <w:rsid w:val="0082000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styleId="Hypertextovodkaz">
    <w:name w:val="Hyperlink"/>
    <w:uiPriority w:val="99"/>
    <w:semiHidden/>
    <w:unhideWhenUsed/>
    <w:rsid w:val="007A3798"/>
    <w:rPr>
      <w:color w:val="0000FF"/>
      <w:u w:val="single"/>
    </w:rPr>
  </w:style>
  <w:style w:type="paragraph" w:customStyle="1" w:styleId="Default">
    <w:name w:val="Default"/>
    <w:rsid w:val="005861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0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3F591-A65C-4B53-B1D7-18F2FCE90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2145</TotalTime>
  <Pages>5</Pages>
  <Words>1084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SO02 - Technická zpráva</vt:lpstr>
    </vt:vector>
  </TitlesOfParts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SO02 - Technická zpráva</dc:title>
  <dc:subject/>
  <dc:creator>Ondra Mnnn</dc:creator>
  <cp:keywords/>
  <dc:description/>
  <cp:lastModifiedBy>JF</cp:lastModifiedBy>
  <cp:revision>39</cp:revision>
  <dcterms:created xsi:type="dcterms:W3CDTF">2015-11-30T08:30:00Z</dcterms:created>
  <dcterms:modified xsi:type="dcterms:W3CDTF">2020-12-07T14:19:00Z</dcterms:modified>
</cp:coreProperties>
</file>